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37C14" w:rsidRDefault="00BB0F1A">
      <w:pPr>
        <w:pStyle w:val="1"/>
        <w:widowControl/>
        <w:spacing w:line="120" w:lineRule="auto"/>
        <w:ind w:firstLineChars="0" w:firstLine="0"/>
        <w:jc w:val="center"/>
        <w:rPr>
          <w:rFonts w:ascii="仿宋_GB2312" w:eastAsia="仿宋_GB2312" w:hAnsi="仿宋" w:cs="仿宋"/>
          <w:b/>
          <w:kern w:val="0"/>
          <w:sz w:val="36"/>
          <w:szCs w:val="36"/>
        </w:rPr>
      </w:pPr>
      <w:r>
        <w:rPr>
          <w:rFonts w:ascii="仿宋_GB2312" w:eastAsia="仿宋_GB2312" w:hAnsi="仿宋" w:cs="仿宋"/>
          <w:b/>
          <w:noProof/>
          <w:kern w:val="0"/>
          <w:sz w:val="36"/>
          <w:szCs w:val="36"/>
        </w:rPr>
        <w:drawing>
          <wp:inline distT="0" distB="0" distL="0" distR="0">
            <wp:extent cx="6115050" cy="8648700"/>
            <wp:effectExtent l="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C14" w:rsidRDefault="00BB0F1A">
      <w:pPr>
        <w:pStyle w:val="1"/>
        <w:widowControl/>
        <w:spacing w:line="120" w:lineRule="auto"/>
        <w:ind w:firstLineChars="0" w:firstLine="0"/>
        <w:jc w:val="left"/>
        <w:rPr>
          <w:rFonts w:ascii="仿宋_GB2312" w:eastAsia="仿宋_GB2312" w:hAnsi="仿宋" w:cs="仿宋"/>
          <w:b/>
          <w:kern w:val="0"/>
          <w:sz w:val="36"/>
          <w:szCs w:val="36"/>
        </w:rPr>
      </w:pPr>
      <w:r>
        <w:rPr>
          <w:rFonts w:ascii="仿宋_GB2312" w:eastAsia="仿宋_GB2312" w:hAnsi="仿宋" w:cs="仿宋" w:hint="eastAsia"/>
          <w:b/>
          <w:kern w:val="0"/>
          <w:sz w:val="36"/>
          <w:szCs w:val="36"/>
        </w:rPr>
        <w:lastRenderedPageBreak/>
        <w:t>一、活动依据</w:t>
      </w:r>
    </w:p>
    <w:p w:rsidR="00437C14" w:rsidRDefault="00BB0F1A">
      <w:pPr>
        <w:widowControl/>
        <w:spacing w:line="120" w:lineRule="auto"/>
        <w:ind w:firstLineChars="200" w:firstLine="562"/>
        <w:jc w:val="left"/>
        <w:rPr>
          <w:rFonts w:ascii="仿宋_GB2312" w:eastAsia="仿宋_GB2312" w:hAnsi="仿宋" w:cs="仿宋"/>
          <w:b/>
          <w:bCs/>
          <w:sz w:val="28"/>
          <w:szCs w:val="28"/>
        </w:rPr>
      </w:pPr>
      <w:r>
        <w:rPr>
          <w:rFonts w:ascii="仿宋_GB2312" w:eastAsia="仿宋_GB2312" w:hAnsi="仿宋" w:cs="仿宋" w:hint="eastAsia"/>
          <w:b/>
          <w:bCs/>
          <w:sz w:val="28"/>
          <w:szCs w:val="28"/>
        </w:rPr>
        <w:t>《山东省人民政府办公厅关于印发山东省首届“省长杯”工业设计大赛方案的通知》</w:t>
      </w:r>
      <w:r>
        <w:rPr>
          <w:rFonts w:ascii="仿宋_GB2312" w:eastAsia="仿宋_GB2312" w:hAnsi="仿宋" w:cs="仿宋"/>
          <w:b/>
          <w:bCs/>
          <w:sz w:val="28"/>
          <w:szCs w:val="28"/>
        </w:rPr>
        <w:t>(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>鲁政办字</w:t>
      </w:r>
      <w:r>
        <w:rPr>
          <w:rFonts w:ascii="仿宋_GB2312" w:eastAsia="仿宋_GB2312" w:hAnsi="仿宋" w:cs="仿宋"/>
          <w:b/>
          <w:bCs/>
          <w:sz w:val="28"/>
          <w:szCs w:val="28"/>
        </w:rPr>
        <w:t>[2016]58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>号</w:t>
      </w:r>
      <w:r>
        <w:rPr>
          <w:rFonts w:ascii="仿宋_GB2312" w:eastAsia="仿宋_GB2312" w:hAnsi="仿宋" w:cs="仿宋"/>
          <w:b/>
          <w:bCs/>
          <w:sz w:val="28"/>
          <w:szCs w:val="28"/>
        </w:rPr>
        <w:t>)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>。</w:t>
      </w:r>
    </w:p>
    <w:p w:rsidR="00437C14" w:rsidRDefault="00BB0F1A">
      <w:pPr>
        <w:pStyle w:val="1"/>
        <w:widowControl/>
        <w:spacing w:line="120" w:lineRule="auto"/>
        <w:ind w:firstLineChars="0" w:firstLine="0"/>
        <w:jc w:val="left"/>
        <w:rPr>
          <w:rFonts w:ascii="仿宋_GB2312" w:eastAsia="仿宋_GB2312" w:hAnsi="仿宋" w:cs="仿宋"/>
          <w:b/>
          <w:kern w:val="0"/>
          <w:sz w:val="36"/>
          <w:szCs w:val="36"/>
        </w:rPr>
      </w:pPr>
      <w:r>
        <w:rPr>
          <w:rFonts w:ascii="仿宋_GB2312" w:eastAsia="仿宋_GB2312" w:hAnsi="仿宋" w:cs="仿宋" w:hint="eastAsia"/>
          <w:b/>
          <w:kern w:val="0"/>
          <w:sz w:val="36"/>
          <w:szCs w:val="36"/>
        </w:rPr>
        <w:t>二、大赛组委会</w:t>
      </w:r>
    </w:p>
    <w:p w:rsidR="00437C14" w:rsidRDefault="00BB0F1A">
      <w:pPr>
        <w:widowControl/>
        <w:spacing w:line="120" w:lineRule="auto"/>
        <w:ind w:firstLineChars="300" w:firstLine="843"/>
        <w:rPr>
          <w:rFonts w:ascii="仿宋_GB2312" w:eastAsia="仿宋_GB2312" w:hAnsi="仿宋" w:cs="仿宋"/>
          <w:b/>
          <w:bCs/>
          <w:sz w:val="28"/>
          <w:szCs w:val="28"/>
        </w:rPr>
      </w:pPr>
      <w:r>
        <w:rPr>
          <w:rFonts w:ascii="仿宋_GB2312" w:eastAsia="仿宋_GB2312" w:hAnsi="仿宋" w:cs="仿宋" w:hint="eastAsia"/>
          <w:b/>
          <w:bCs/>
          <w:sz w:val="28"/>
          <w:szCs w:val="28"/>
        </w:rPr>
        <w:t>主　任：　张</w:t>
      </w:r>
      <w:proofErr w:type="gramStart"/>
      <w:r>
        <w:rPr>
          <w:rFonts w:ascii="仿宋_GB2312" w:eastAsia="仿宋_GB2312" w:hAnsi="仿宋" w:cs="仿宋" w:hint="eastAsia"/>
          <w:b/>
          <w:bCs/>
          <w:sz w:val="28"/>
          <w:szCs w:val="28"/>
        </w:rPr>
        <w:t>务</w:t>
      </w:r>
      <w:proofErr w:type="gramEnd"/>
      <w:r>
        <w:rPr>
          <w:rFonts w:ascii="仿宋_GB2312" w:eastAsia="仿宋_GB2312" w:hAnsi="仿宋" w:cs="仿宋" w:hint="eastAsia"/>
          <w:b/>
          <w:bCs/>
          <w:sz w:val="28"/>
          <w:szCs w:val="28"/>
        </w:rPr>
        <w:t>锋</w:t>
      </w:r>
      <w:r>
        <w:rPr>
          <w:rFonts w:ascii="仿宋_GB2312" w:eastAsia="仿宋_GB2312" w:hAnsi="仿宋" w:cs="仿宋"/>
          <w:b/>
          <w:bCs/>
          <w:sz w:val="28"/>
          <w:szCs w:val="28"/>
        </w:rPr>
        <w:t xml:space="preserve">  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>省政府副省长</w:t>
      </w:r>
    </w:p>
    <w:p w:rsidR="00437C14" w:rsidRDefault="00BB0F1A">
      <w:pPr>
        <w:widowControl/>
        <w:spacing w:line="120" w:lineRule="auto"/>
        <w:ind w:firstLineChars="300" w:firstLine="843"/>
        <w:rPr>
          <w:rFonts w:ascii="仿宋_GB2312" w:eastAsia="仿宋_GB2312" w:hAnsi="仿宋" w:cs="仿宋"/>
          <w:b/>
          <w:bCs/>
          <w:sz w:val="28"/>
          <w:szCs w:val="28"/>
        </w:rPr>
      </w:pPr>
      <w:r>
        <w:rPr>
          <w:rFonts w:ascii="仿宋_GB2312" w:eastAsia="仿宋_GB2312" w:hAnsi="仿宋" w:cs="仿宋" w:hint="eastAsia"/>
          <w:b/>
          <w:bCs/>
          <w:sz w:val="28"/>
          <w:szCs w:val="28"/>
        </w:rPr>
        <w:t>副主任：　钱焕涛</w:t>
      </w:r>
      <w:r>
        <w:rPr>
          <w:rFonts w:ascii="仿宋_GB2312" w:eastAsia="仿宋_GB2312" w:hAnsi="仿宋" w:cs="仿宋"/>
          <w:b/>
          <w:bCs/>
          <w:sz w:val="28"/>
          <w:szCs w:val="28"/>
        </w:rPr>
        <w:t xml:space="preserve">  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>省经济和信息化委主任</w:t>
      </w:r>
    </w:p>
    <w:p w:rsidR="00437C14" w:rsidRDefault="00BB0F1A">
      <w:pPr>
        <w:widowControl/>
        <w:spacing w:line="120" w:lineRule="auto"/>
        <w:ind w:firstLineChars="800" w:firstLine="2249"/>
        <w:rPr>
          <w:rFonts w:ascii="仿宋_GB2312" w:eastAsia="仿宋_GB2312" w:hAnsi="仿宋" w:cs="仿宋"/>
          <w:b/>
          <w:bCs/>
          <w:sz w:val="28"/>
          <w:szCs w:val="28"/>
        </w:rPr>
      </w:pPr>
      <w:proofErr w:type="gramStart"/>
      <w:r>
        <w:rPr>
          <w:rFonts w:ascii="仿宋_GB2312" w:eastAsia="仿宋_GB2312" w:hAnsi="仿宋" w:cs="仿宋" w:hint="eastAsia"/>
          <w:b/>
          <w:bCs/>
          <w:sz w:val="28"/>
          <w:szCs w:val="28"/>
        </w:rPr>
        <w:t>周鲁霞</w:t>
      </w:r>
      <w:proofErr w:type="gramEnd"/>
      <w:r>
        <w:rPr>
          <w:rFonts w:ascii="仿宋_GB2312" w:eastAsia="仿宋_GB2312" w:hAnsi="仿宋" w:cs="仿宋"/>
          <w:b/>
          <w:bCs/>
          <w:sz w:val="28"/>
          <w:szCs w:val="28"/>
        </w:rPr>
        <w:t xml:space="preserve">  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>省政府办公厅副主任</w:t>
      </w:r>
    </w:p>
    <w:p w:rsidR="00437C14" w:rsidRDefault="00BB0F1A">
      <w:pPr>
        <w:widowControl/>
        <w:spacing w:line="120" w:lineRule="auto"/>
        <w:ind w:firstLineChars="300" w:firstLine="843"/>
        <w:rPr>
          <w:rFonts w:ascii="仿宋_GB2312" w:eastAsia="仿宋_GB2312" w:hAnsi="仿宋" w:cs="仿宋"/>
          <w:b/>
          <w:bCs/>
          <w:sz w:val="28"/>
          <w:szCs w:val="28"/>
        </w:rPr>
      </w:pPr>
      <w:r>
        <w:rPr>
          <w:rFonts w:ascii="仿宋_GB2312" w:eastAsia="仿宋_GB2312" w:hAnsi="仿宋" w:cs="仿宋" w:hint="eastAsia"/>
          <w:b/>
          <w:bCs/>
          <w:sz w:val="28"/>
          <w:szCs w:val="28"/>
        </w:rPr>
        <w:t xml:space="preserve">　　　</w:t>
      </w:r>
      <w:r>
        <w:rPr>
          <w:rFonts w:ascii="仿宋_GB2312" w:eastAsia="仿宋_GB2312" w:hAnsi="仿宋" w:cs="仿宋"/>
          <w:b/>
          <w:bCs/>
          <w:sz w:val="28"/>
          <w:szCs w:val="28"/>
        </w:rPr>
        <w:t xml:space="preserve">  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 xml:space="preserve">　刘</w:t>
      </w:r>
      <w:r>
        <w:rPr>
          <w:rFonts w:ascii="仿宋_GB2312" w:eastAsia="仿宋_GB2312" w:hAnsi="仿宋" w:cs="仿宋"/>
          <w:b/>
          <w:bCs/>
          <w:sz w:val="28"/>
          <w:szCs w:val="28"/>
        </w:rPr>
        <w:t xml:space="preserve">  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>宁</w:t>
      </w:r>
      <w:r>
        <w:rPr>
          <w:rFonts w:ascii="仿宋_GB2312" w:eastAsia="仿宋_GB2312" w:hAnsi="仿宋" w:cs="仿宋"/>
          <w:b/>
          <w:bCs/>
          <w:sz w:val="28"/>
          <w:szCs w:val="28"/>
        </w:rPr>
        <w:t xml:space="preserve">  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>中国工业设计协会会长</w:t>
      </w:r>
    </w:p>
    <w:p w:rsidR="00437C14" w:rsidRDefault="00BB0F1A">
      <w:pPr>
        <w:widowControl/>
        <w:spacing w:line="120" w:lineRule="auto"/>
        <w:ind w:firstLineChars="300" w:firstLine="843"/>
        <w:rPr>
          <w:rFonts w:ascii="仿宋_GB2312" w:eastAsia="仿宋_GB2312" w:hAnsi="仿宋" w:cs="仿宋"/>
          <w:b/>
          <w:bCs/>
          <w:sz w:val="28"/>
          <w:szCs w:val="28"/>
        </w:rPr>
      </w:pPr>
      <w:r>
        <w:rPr>
          <w:rFonts w:ascii="仿宋_GB2312" w:eastAsia="仿宋_GB2312" w:hAnsi="仿宋" w:cs="仿宋" w:hint="eastAsia"/>
          <w:b/>
          <w:bCs/>
          <w:sz w:val="28"/>
          <w:szCs w:val="28"/>
        </w:rPr>
        <w:t>成　员：</w:t>
      </w:r>
      <w:r>
        <w:rPr>
          <w:rFonts w:ascii="仿宋_GB2312" w:eastAsia="仿宋_GB2312" w:hAnsi="仿宋" w:cs="仿宋"/>
          <w:b/>
          <w:bCs/>
          <w:sz w:val="28"/>
          <w:szCs w:val="28"/>
        </w:rPr>
        <w:t xml:space="preserve">  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>李</w:t>
      </w:r>
      <w:r>
        <w:rPr>
          <w:rFonts w:ascii="仿宋_GB2312" w:eastAsia="仿宋_GB2312" w:hAnsi="仿宋" w:cs="仿宋"/>
          <w:b/>
          <w:bCs/>
          <w:sz w:val="28"/>
          <w:szCs w:val="28"/>
        </w:rPr>
        <w:t xml:space="preserve">  </w:t>
      </w:r>
      <w:proofErr w:type="gramStart"/>
      <w:r>
        <w:rPr>
          <w:rFonts w:ascii="仿宋_GB2312" w:eastAsia="仿宋_GB2312" w:hAnsi="仿宋" w:cs="仿宋" w:hint="eastAsia"/>
          <w:b/>
          <w:bCs/>
          <w:sz w:val="28"/>
          <w:szCs w:val="28"/>
        </w:rPr>
        <w:t>莎</w:t>
      </w:r>
      <w:proofErr w:type="gramEnd"/>
      <w:r>
        <w:rPr>
          <w:rFonts w:ascii="仿宋_GB2312" w:eastAsia="仿宋_GB2312" w:hAnsi="仿宋" w:cs="仿宋"/>
          <w:b/>
          <w:bCs/>
          <w:sz w:val="28"/>
          <w:szCs w:val="28"/>
        </w:rPr>
        <w:t xml:space="preserve">  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>省经济和信息化委副主任</w:t>
      </w:r>
    </w:p>
    <w:p w:rsidR="00437C14" w:rsidRDefault="00BB0F1A">
      <w:pPr>
        <w:widowControl/>
        <w:spacing w:line="120" w:lineRule="auto"/>
        <w:ind w:firstLineChars="300" w:firstLine="843"/>
        <w:rPr>
          <w:rFonts w:ascii="仿宋_GB2312" w:eastAsia="仿宋_GB2312" w:hAnsi="仿宋" w:cs="仿宋"/>
          <w:b/>
          <w:bCs/>
          <w:sz w:val="28"/>
          <w:szCs w:val="28"/>
        </w:rPr>
      </w:pPr>
      <w:r>
        <w:rPr>
          <w:rFonts w:ascii="仿宋_GB2312" w:eastAsia="仿宋_GB2312" w:hAnsi="仿宋" w:cs="仿宋" w:hint="eastAsia"/>
          <w:b/>
          <w:bCs/>
          <w:sz w:val="28"/>
          <w:szCs w:val="28"/>
        </w:rPr>
        <w:t xml:space="preserve">　　　　　宋承祥</w:t>
      </w:r>
      <w:r>
        <w:rPr>
          <w:rFonts w:ascii="仿宋_GB2312" w:eastAsia="仿宋_GB2312" w:hAnsi="仿宋" w:cs="仿宋"/>
          <w:b/>
          <w:bCs/>
          <w:sz w:val="28"/>
          <w:szCs w:val="28"/>
        </w:rPr>
        <w:t xml:space="preserve">  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>省教育厅巡视员</w:t>
      </w:r>
    </w:p>
    <w:p w:rsidR="00437C14" w:rsidRDefault="00BB0F1A">
      <w:pPr>
        <w:widowControl/>
        <w:spacing w:line="120" w:lineRule="auto"/>
        <w:ind w:firstLineChars="800" w:firstLine="2249"/>
        <w:rPr>
          <w:rFonts w:ascii="仿宋_GB2312" w:eastAsia="仿宋_GB2312" w:hAnsi="仿宋" w:cs="仿宋"/>
          <w:b/>
          <w:bCs/>
          <w:sz w:val="28"/>
          <w:szCs w:val="28"/>
        </w:rPr>
      </w:pPr>
      <w:r>
        <w:rPr>
          <w:rFonts w:ascii="仿宋_GB2312" w:eastAsia="仿宋_GB2312" w:hAnsi="仿宋" w:cs="仿宋" w:hint="eastAsia"/>
          <w:b/>
          <w:bCs/>
          <w:sz w:val="28"/>
          <w:szCs w:val="28"/>
        </w:rPr>
        <w:t>张士新</w:t>
      </w:r>
      <w:r>
        <w:rPr>
          <w:rFonts w:ascii="仿宋_GB2312" w:eastAsia="仿宋_GB2312" w:hAnsi="仿宋" w:cs="仿宋"/>
          <w:b/>
          <w:bCs/>
          <w:sz w:val="28"/>
          <w:szCs w:val="28"/>
        </w:rPr>
        <w:t xml:space="preserve">  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>省科技厅副厅长</w:t>
      </w:r>
    </w:p>
    <w:p w:rsidR="00437C14" w:rsidRDefault="00BB0F1A">
      <w:pPr>
        <w:widowControl/>
        <w:spacing w:line="120" w:lineRule="auto"/>
        <w:ind w:firstLineChars="300" w:firstLine="843"/>
        <w:rPr>
          <w:rFonts w:ascii="仿宋_GB2312" w:eastAsia="仿宋_GB2312" w:hAnsi="仿宋" w:cs="仿宋"/>
          <w:b/>
          <w:bCs/>
          <w:sz w:val="28"/>
          <w:szCs w:val="28"/>
        </w:rPr>
      </w:pPr>
      <w:r>
        <w:rPr>
          <w:rFonts w:ascii="仿宋_GB2312" w:eastAsia="仿宋_GB2312" w:hAnsi="仿宋" w:cs="仿宋" w:hint="eastAsia"/>
          <w:b/>
          <w:bCs/>
          <w:sz w:val="28"/>
          <w:szCs w:val="28"/>
        </w:rPr>
        <w:t xml:space="preserve">　　　　　宋文旭　省财政厅副厅长</w:t>
      </w:r>
    </w:p>
    <w:p w:rsidR="00437C14" w:rsidRDefault="00BB0F1A">
      <w:pPr>
        <w:widowControl/>
        <w:spacing w:line="120" w:lineRule="auto"/>
        <w:ind w:firstLineChars="300" w:firstLine="843"/>
        <w:rPr>
          <w:rFonts w:ascii="仿宋_GB2312" w:eastAsia="仿宋_GB2312" w:hAnsi="仿宋" w:cs="仿宋"/>
          <w:b/>
          <w:bCs/>
          <w:sz w:val="28"/>
          <w:szCs w:val="28"/>
        </w:rPr>
      </w:pPr>
      <w:r>
        <w:rPr>
          <w:rFonts w:ascii="仿宋_GB2312" w:eastAsia="仿宋_GB2312" w:hAnsi="仿宋" w:cs="仿宋" w:hint="eastAsia"/>
          <w:b/>
          <w:bCs/>
          <w:sz w:val="28"/>
          <w:szCs w:val="28"/>
        </w:rPr>
        <w:t xml:space="preserve">　　　　　蔡福安　省工商局副局长</w:t>
      </w:r>
    </w:p>
    <w:p w:rsidR="00437C14" w:rsidRDefault="00BB0F1A">
      <w:pPr>
        <w:widowControl/>
        <w:spacing w:line="120" w:lineRule="auto"/>
        <w:ind w:firstLineChars="300" w:firstLine="843"/>
        <w:rPr>
          <w:rFonts w:ascii="仿宋_GB2312" w:eastAsia="仿宋_GB2312" w:hAnsi="仿宋" w:cs="仿宋"/>
          <w:b/>
          <w:bCs/>
          <w:sz w:val="28"/>
          <w:szCs w:val="28"/>
        </w:rPr>
      </w:pPr>
      <w:r>
        <w:rPr>
          <w:rFonts w:ascii="仿宋_GB2312" w:eastAsia="仿宋_GB2312" w:hAnsi="仿宋" w:cs="仿宋"/>
          <w:b/>
          <w:bCs/>
          <w:sz w:val="28"/>
          <w:szCs w:val="28"/>
        </w:rPr>
        <w:t xml:space="preserve">          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>谷源强</w:t>
      </w:r>
      <w:r>
        <w:rPr>
          <w:rFonts w:ascii="仿宋_GB2312" w:eastAsia="仿宋_GB2312" w:hAnsi="仿宋" w:cs="仿宋"/>
          <w:b/>
          <w:bCs/>
          <w:sz w:val="28"/>
          <w:szCs w:val="28"/>
        </w:rPr>
        <w:t xml:space="preserve">  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>省质监局副局长</w:t>
      </w:r>
    </w:p>
    <w:p w:rsidR="00437C14" w:rsidRDefault="00BB0F1A">
      <w:pPr>
        <w:widowControl/>
        <w:spacing w:line="120" w:lineRule="auto"/>
        <w:ind w:firstLineChars="800" w:firstLine="2249"/>
        <w:rPr>
          <w:rFonts w:ascii="仿宋_GB2312" w:eastAsia="仿宋_GB2312" w:hAnsi="仿宋" w:cs="仿宋"/>
          <w:b/>
          <w:bCs/>
          <w:sz w:val="28"/>
          <w:szCs w:val="28"/>
        </w:rPr>
      </w:pPr>
      <w:r>
        <w:rPr>
          <w:rFonts w:ascii="仿宋_GB2312" w:eastAsia="仿宋_GB2312" w:hAnsi="仿宋" w:cs="仿宋" w:hint="eastAsia"/>
          <w:b/>
          <w:bCs/>
          <w:sz w:val="28"/>
          <w:szCs w:val="28"/>
        </w:rPr>
        <w:t>李</w:t>
      </w:r>
      <w:r>
        <w:rPr>
          <w:rFonts w:ascii="仿宋_GB2312" w:eastAsia="仿宋_GB2312" w:hAnsi="仿宋" w:cs="仿宋"/>
          <w:b/>
          <w:bCs/>
          <w:sz w:val="28"/>
          <w:szCs w:val="28"/>
        </w:rPr>
        <w:t xml:space="preserve">  </w:t>
      </w:r>
      <w:proofErr w:type="gramStart"/>
      <w:r>
        <w:rPr>
          <w:rFonts w:ascii="仿宋_GB2312" w:eastAsia="仿宋_GB2312" w:hAnsi="仿宋" w:cs="仿宋" w:hint="eastAsia"/>
          <w:b/>
          <w:bCs/>
          <w:sz w:val="28"/>
          <w:szCs w:val="28"/>
        </w:rPr>
        <w:t>臻</w:t>
      </w:r>
      <w:proofErr w:type="gramEnd"/>
      <w:r>
        <w:rPr>
          <w:rFonts w:ascii="仿宋_GB2312" w:eastAsia="仿宋_GB2312" w:hAnsi="仿宋" w:cs="仿宋"/>
          <w:b/>
          <w:bCs/>
          <w:sz w:val="28"/>
          <w:szCs w:val="28"/>
        </w:rPr>
        <w:t xml:space="preserve">  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>省总工会副主席</w:t>
      </w:r>
    </w:p>
    <w:p w:rsidR="00437C14" w:rsidRDefault="00BB0F1A">
      <w:pPr>
        <w:widowControl/>
        <w:spacing w:line="120" w:lineRule="auto"/>
        <w:ind w:firstLineChars="300" w:firstLine="843"/>
        <w:rPr>
          <w:rFonts w:ascii="仿宋_GB2312" w:eastAsia="仿宋_GB2312" w:hAnsi="仿宋" w:cs="仿宋"/>
          <w:b/>
          <w:bCs/>
          <w:sz w:val="28"/>
          <w:szCs w:val="28"/>
        </w:rPr>
      </w:pPr>
      <w:r>
        <w:rPr>
          <w:rFonts w:ascii="仿宋_GB2312" w:eastAsia="仿宋_GB2312" w:hAnsi="仿宋" w:cs="仿宋" w:hint="eastAsia"/>
          <w:b/>
          <w:bCs/>
          <w:sz w:val="28"/>
          <w:szCs w:val="28"/>
        </w:rPr>
        <w:t xml:space="preserve">　　　　</w:t>
      </w:r>
      <w:r>
        <w:rPr>
          <w:rFonts w:ascii="仿宋_GB2312" w:eastAsia="仿宋_GB2312" w:hAnsi="仿宋" w:cs="仿宋"/>
          <w:b/>
          <w:bCs/>
          <w:sz w:val="28"/>
          <w:szCs w:val="28"/>
        </w:rPr>
        <w:t xml:space="preserve">  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>应放天</w:t>
      </w:r>
      <w:r>
        <w:rPr>
          <w:rFonts w:ascii="仿宋_GB2312" w:eastAsia="仿宋_GB2312" w:hAnsi="仿宋" w:cs="仿宋"/>
          <w:b/>
          <w:bCs/>
          <w:sz w:val="28"/>
          <w:szCs w:val="28"/>
        </w:rPr>
        <w:t xml:space="preserve">  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>中国工业设计协会秘书长</w:t>
      </w:r>
    </w:p>
    <w:p w:rsidR="00437C14" w:rsidRDefault="00BB0F1A">
      <w:pPr>
        <w:pStyle w:val="1"/>
        <w:widowControl/>
        <w:spacing w:line="120" w:lineRule="auto"/>
        <w:ind w:firstLine="562"/>
        <w:jc w:val="left"/>
        <w:rPr>
          <w:rFonts w:ascii="仿宋_GB2312" w:eastAsia="仿宋_GB2312" w:hAnsi="宋体"/>
          <w:b/>
          <w:bCs/>
          <w:sz w:val="28"/>
          <w:szCs w:val="28"/>
        </w:rPr>
      </w:pPr>
      <w:r>
        <w:rPr>
          <w:rFonts w:ascii="仿宋_GB2312" w:eastAsia="仿宋_GB2312" w:hAnsi="宋体" w:hint="eastAsia"/>
          <w:b/>
          <w:bCs/>
          <w:sz w:val="28"/>
          <w:szCs w:val="28"/>
        </w:rPr>
        <w:t>组委会办公室设在省经济和信息化委，李莎同志兼任办公室主任，成员由承办和协办单位派员组成。</w:t>
      </w:r>
    </w:p>
    <w:p w:rsidR="00437C14" w:rsidRDefault="00BB0F1A">
      <w:pPr>
        <w:pStyle w:val="1"/>
        <w:widowControl/>
        <w:spacing w:line="120" w:lineRule="auto"/>
        <w:ind w:firstLineChars="0" w:firstLine="0"/>
        <w:jc w:val="left"/>
        <w:rPr>
          <w:rFonts w:ascii="仿宋_GB2312" w:eastAsia="仿宋_GB2312" w:hAnsi="仿宋" w:cs="仿宋"/>
          <w:b/>
          <w:kern w:val="0"/>
          <w:sz w:val="36"/>
          <w:szCs w:val="36"/>
        </w:rPr>
      </w:pPr>
      <w:r>
        <w:rPr>
          <w:rFonts w:ascii="仿宋_GB2312" w:eastAsia="仿宋_GB2312" w:hAnsi="仿宋" w:cs="仿宋" w:hint="eastAsia"/>
          <w:b/>
          <w:kern w:val="0"/>
          <w:sz w:val="36"/>
          <w:szCs w:val="36"/>
        </w:rPr>
        <w:t>三、组织机构</w:t>
      </w:r>
    </w:p>
    <w:p w:rsidR="00437C14" w:rsidRDefault="00BB0F1A">
      <w:pPr>
        <w:widowControl/>
        <w:adjustRightInd w:val="0"/>
        <w:snapToGrid w:val="0"/>
        <w:spacing w:line="360" w:lineRule="auto"/>
        <w:ind w:firstLineChars="300" w:firstLine="843"/>
        <w:rPr>
          <w:rFonts w:ascii="仿宋_GB2312" w:eastAsia="仿宋_GB2312" w:hAnsi="仿宋" w:cs="仿宋"/>
          <w:b/>
          <w:bCs/>
          <w:sz w:val="28"/>
          <w:szCs w:val="28"/>
        </w:rPr>
      </w:pPr>
      <w:r>
        <w:rPr>
          <w:rFonts w:ascii="仿宋_GB2312" w:eastAsia="仿宋_GB2312" w:hAnsi="仿宋" w:cs="仿宋" w:hint="eastAsia"/>
          <w:b/>
          <w:bCs/>
          <w:sz w:val="28"/>
          <w:szCs w:val="28"/>
        </w:rPr>
        <w:t>主办单位：山东省人民政府</w:t>
      </w:r>
    </w:p>
    <w:p w:rsidR="00437C14" w:rsidRDefault="00BB0F1A">
      <w:pPr>
        <w:widowControl/>
        <w:adjustRightInd w:val="0"/>
        <w:snapToGrid w:val="0"/>
        <w:spacing w:line="360" w:lineRule="auto"/>
        <w:ind w:firstLineChars="300" w:firstLine="843"/>
        <w:rPr>
          <w:rFonts w:ascii="仿宋_GB2312" w:eastAsia="仿宋_GB2312" w:hAnsi="仿宋" w:cs="仿宋"/>
          <w:b/>
          <w:bCs/>
          <w:sz w:val="28"/>
          <w:szCs w:val="28"/>
        </w:rPr>
      </w:pPr>
      <w:r>
        <w:rPr>
          <w:rFonts w:ascii="仿宋_GB2312" w:eastAsia="仿宋_GB2312" w:hAnsi="仿宋" w:cs="仿宋" w:hint="eastAsia"/>
          <w:b/>
          <w:bCs/>
          <w:sz w:val="28"/>
          <w:szCs w:val="28"/>
        </w:rPr>
        <w:t>支持单位：中国工业设计协会</w:t>
      </w:r>
    </w:p>
    <w:p w:rsidR="00437C14" w:rsidRDefault="00BB0F1A">
      <w:pPr>
        <w:widowControl/>
        <w:adjustRightInd w:val="0"/>
        <w:snapToGrid w:val="0"/>
        <w:spacing w:line="360" w:lineRule="auto"/>
        <w:ind w:firstLineChars="300" w:firstLine="843"/>
        <w:rPr>
          <w:rFonts w:ascii="仿宋_GB2312" w:eastAsia="仿宋_GB2312" w:hAnsi="仿宋" w:cs="仿宋"/>
          <w:b/>
          <w:bCs/>
          <w:sz w:val="28"/>
          <w:szCs w:val="28"/>
        </w:rPr>
      </w:pPr>
      <w:r>
        <w:rPr>
          <w:rFonts w:ascii="仿宋_GB2312" w:eastAsia="仿宋_GB2312" w:hAnsi="仿宋" w:cs="仿宋" w:hint="eastAsia"/>
          <w:b/>
          <w:bCs/>
          <w:sz w:val="28"/>
          <w:szCs w:val="28"/>
        </w:rPr>
        <w:t>承办单位：省经济和信息化委</w:t>
      </w:r>
      <w:r>
        <w:rPr>
          <w:rFonts w:ascii="仿宋_GB2312" w:eastAsia="仿宋_GB2312" w:hAnsi="仿宋" w:cs="仿宋"/>
          <w:b/>
          <w:bCs/>
          <w:sz w:val="28"/>
          <w:szCs w:val="28"/>
        </w:rPr>
        <w:t xml:space="preserve">   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>省教育厅</w:t>
      </w:r>
      <w:r>
        <w:rPr>
          <w:rFonts w:ascii="仿宋_GB2312" w:eastAsia="仿宋_GB2312" w:hAnsi="仿宋" w:cs="仿宋"/>
          <w:b/>
          <w:bCs/>
          <w:sz w:val="28"/>
          <w:szCs w:val="28"/>
        </w:rPr>
        <w:t xml:space="preserve">   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>省科技厅</w:t>
      </w:r>
    </w:p>
    <w:p w:rsidR="00437C14" w:rsidRDefault="00BB0F1A">
      <w:pPr>
        <w:widowControl/>
        <w:adjustRightInd w:val="0"/>
        <w:snapToGrid w:val="0"/>
        <w:spacing w:line="360" w:lineRule="auto"/>
        <w:ind w:firstLineChars="800" w:firstLine="2249"/>
        <w:rPr>
          <w:rFonts w:ascii="仿宋_GB2312" w:eastAsia="仿宋_GB2312" w:hAnsi="仿宋" w:cs="仿宋"/>
          <w:b/>
          <w:bCs/>
          <w:sz w:val="28"/>
          <w:szCs w:val="28"/>
        </w:rPr>
      </w:pPr>
      <w:r>
        <w:rPr>
          <w:rFonts w:ascii="仿宋_GB2312" w:eastAsia="仿宋_GB2312" w:hAnsi="仿宋" w:cs="仿宋" w:hint="eastAsia"/>
          <w:b/>
          <w:bCs/>
          <w:sz w:val="28"/>
          <w:szCs w:val="28"/>
        </w:rPr>
        <w:t>省财政厅</w:t>
      </w:r>
      <w:r>
        <w:rPr>
          <w:rFonts w:ascii="仿宋_GB2312" w:eastAsia="仿宋_GB2312" w:hAnsi="仿宋" w:cs="仿宋"/>
          <w:b/>
          <w:bCs/>
          <w:sz w:val="28"/>
          <w:szCs w:val="28"/>
        </w:rPr>
        <w:t xml:space="preserve">  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>省工商局</w:t>
      </w:r>
      <w:r>
        <w:rPr>
          <w:rFonts w:ascii="仿宋_GB2312" w:eastAsia="仿宋_GB2312" w:hAnsi="仿宋" w:cs="仿宋"/>
          <w:b/>
          <w:bCs/>
          <w:sz w:val="28"/>
          <w:szCs w:val="28"/>
        </w:rPr>
        <w:t xml:space="preserve">  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>省质监局</w:t>
      </w:r>
      <w:r>
        <w:rPr>
          <w:rFonts w:ascii="仿宋_GB2312" w:eastAsia="仿宋_GB2312" w:hAnsi="仿宋" w:cs="仿宋"/>
          <w:b/>
          <w:bCs/>
          <w:sz w:val="28"/>
          <w:szCs w:val="28"/>
        </w:rPr>
        <w:t xml:space="preserve">  </w:t>
      </w:r>
      <w:r>
        <w:rPr>
          <w:rFonts w:ascii="仿宋_GB2312" w:eastAsia="仿宋_GB2312" w:hAnsi="仿宋" w:cs="仿宋" w:hint="eastAsia"/>
          <w:b/>
          <w:bCs/>
          <w:sz w:val="28"/>
          <w:szCs w:val="28"/>
        </w:rPr>
        <w:t>省总工会</w:t>
      </w:r>
    </w:p>
    <w:p w:rsidR="00437C14" w:rsidRDefault="00BB0F1A">
      <w:pPr>
        <w:widowControl/>
        <w:spacing w:line="360" w:lineRule="auto"/>
        <w:jc w:val="left"/>
        <w:rPr>
          <w:rFonts w:ascii="仿宋_GB2312" w:eastAsia="仿宋_GB2312" w:hAnsi="仿宋" w:cs="仿宋"/>
          <w:b/>
          <w:kern w:val="0"/>
          <w:sz w:val="36"/>
          <w:szCs w:val="36"/>
        </w:rPr>
      </w:pPr>
      <w:r>
        <w:rPr>
          <w:rFonts w:ascii="仿宋_GB2312" w:eastAsia="仿宋_GB2312" w:hAnsi="仿宋" w:cs="仿宋" w:hint="eastAsia"/>
          <w:b/>
          <w:kern w:val="0"/>
          <w:sz w:val="36"/>
          <w:szCs w:val="36"/>
        </w:rPr>
        <w:lastRenderedPageBreak/>
        <w:t>四、时间安排</w:t>
      </w:r>
    </w:p>
    <w:p w:rsidR="00437C14" w:rsidRDefault="00BB0F1A">
      <w:pPr>
        <w:adjustRightInd w:val="0"/>
        <w:spacing w:line="360" w:lineRule="auto"/>
        <w:ind w:firstLineChars="200" w:firstLine="640"/>
        <w:rPr>
          <w:rFonts w:ascii="仿宋_GB2312" w:eastAsia="仿宋_GB2312" w:hAnsi="仿宋" w:cs="宋体"/>
          <w:bCs/>
          <w:kern w:val="0"/>
          <w:sz w:val="32"/>
          <w:szCs w:val="32"/>
        </w:rPr>
      </w:pPr>
      <w:r>
        <w:rPr>
          <w:rFonts w:ascii="仿宋_GB2312" w:eastAsia="仿宋_GB2312" w:hAnsi="楷体" w:cs="宋体" w:hint="eastAsia"/>
          <w:bCs/>
          <w:kern w:val="0"/>
          <w:sz w:val="32"/>
          <w:szCs w:val="32"/>
        </w:rPr>
        <w:t>（一）大赛启动：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2016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年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4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月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28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日山东省人民政府召开新闻发布会；</w:t>
      </w:r>
    </w:p>
    <w:p w:rsidR="00437C14" w:rsidRDefault="00BB0F1A">
      <w:pPr>
        <w:adjustRightInd w:val="0"/>
        <w:spacing w:line="360" w:lineRule="auto"/>
        <w:ind w:firstLineChars="200" w:firstLine="640"/>
        <w:rPr>
          <w:rFonts w:ascii="仿宋_GB2312" w:eastAsia="仿宋_GB2312" w:hAnsi="仿宋" w:cs="宋体"/>
          <w:bCs/>
          <w:kern w:val="0"/>
          <w:sz w:val="32"/>
          <w:szCs w:val="32"/>
        </w:rPr>
      </w:pPr>
      <w:r>
        <w:rPr>
          <w:rFonts w:ascii="仿宋_GB2312" w:eastAsia="仿宋_GB2312" w:hAnsi="楷体" w:cs="宋体" w:hint="eastAsia"/>
          <w:bCs/>
          <w:kern w:val="0"/>
          <w:sz w:val="32"/>
          <w:szCs w:val="32"/>
        </w:rPr>
        <w:t>（二）大赛作品征集阶段：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2016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年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4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月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28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日～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7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月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31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日；</w:t>
      </w:r>
    </w:p>
    <w:p w:rsidR="00437C14" w:rsidRDefault="00BB0F1A">
      <w:pPr>
        <w:adjustRightInd w:val="0"/>
        <w:spacing w:line="360" w:lineRule="auto"/>
        <w:ind w:firstLineChars="200" w:firstLine="640"/>
        <w:rPr>
          <w:rFonts w:ascii="仿宋_GB2312" w:eastAsia="仿宋_GB2312" w:hAnsi="仿宋" w:cs="宋体"/>
          <w:bCs/>
          <w:kern w:val="0"/>
          <w:sz w:val="32"/>
          <w:szCs w:val="32"/>
        </w:rPr>
      </w:pPr>
      <w:r>
        <w:rPr>
          <w:rFonts w:ascii="仿宋_GB2312" w:eastAsia="仿宋_GB2312" w:hAnsi="楷体" w:cs="宋体" w:hint="eastAsia"/>
          <w:bCs/>
          <w:kern w:val="0"/>
          <w:sz w:val="32"/>
          <w:szCs w:val="32"/>
        </w:rPr>
        <w:t>（三）大赛作品评审及答辩阶段：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2016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年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8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月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1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日～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31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日；</w:t>
      </w:r>
    </w:p>
    <w:p w:rsidR="00437C14" w:rsidRDefault="00BB0F1A">
      <w:pPr>
        <w:adjustRightInd w:val="0"/>
        <w:spacing w:line="360" w:lineRule="auto"/>
        <w:ind w:firstLineChars="200" w:firstLine="640"/>
        <w:rPr>
          <w:rFonts w:ascii="仿宋_GB2312" w:eastAsia="仿宋_GB2312" w:hAnsi="仿宋" w:cs="宋体"/>
          <w:bCs/>
          <w:kern w:val="0"/>
          <w:sz w:val="32"/>
          <w:szCs w:val="32"/>
        </w:rPr>
      </w:pPr>
      <w:r>
        <w:rPr>
          <w:rFonts w:ascii="仿宋_GB2312" w:eastAsia="仿宋_GB2312" w:hAnsi="楷体" w:cs="宋体" w:hint="eastAsia"/>
          <w:bCs/>
          <w:kern w:val="0"/>
          <w:sz w:val="32"/>
          <w:szCs w:val="32"/>
        </w:rPr>
        <w:t>（四）大赛作品公示阶段：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2016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年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9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月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1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日～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10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日；</w:t>
      </w:r>
    </w:p>
    <w:p w:rsidR="00437C14" w:rsidRDefault="00BB0F1A">
      <w:pPr>
        <w:adjustRightInd w:val="0"/>
        <w:spacing w:line="360" w:lineRule="auto"/>
        <w:ind w:firstLineChars="200" w:firstLine="640"/>
        <w:rPr>
          <w:rFonts w:ascii="仿宋_GB2312" w:eastAsia="仿宋_GB2312" w:hAnsi="仿宋" w:cs="宋体"/>
          <w:bCs/>
          <w:kern w:val="0"/>
          <w:sz w:val="32"/>
          <w:szCs w:val="32"/>
        </w:rPr>
      </w:pPr>
      <w:r>
        <w:rPr>
          <w:rFonts w:ascii="仿宋_GB2312" w:eastAsia="仿宋_GB2312" w:hAnsi="楷体" w:cs="宋体" w:hint="eastAsia"/>
          <w:bCs/>
          <w:kern w:val="0"/>
          <w:sz w:val="32"/>
          <w:szCs w:val="32"/>
        </w:rPr>
        <w:t>（五）大赛颁奖及展示阶段：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2016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年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10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月。</w:t>
      </w:r>
    </w:p>
    <w:p w:rsidR="00437C14" w:rsidRDefault="00BB0F1A">
      <w:pPr>
        <w:widowControl/>
        <w:spacing w:line="360" w:lineRule="auto"/>
        <w:rPr>
          <w:rFonts w:ascii="仿宋_GB2312" w:eastAsia="仿宋_GB2312" w:hAnsi="仿宋" w:cs="仿宋"/>
          <w:b/>
          <w:kern w:val="0"/>
          <w:sz w:val="36"/>
          <w:szCs w:val="36"/>
        </w:rPr>
      </w:pPr>
      <w:r>
        <w:rPr>
          <w:rFonts w:ascii="仿宋_GB2312" w:eastAsia="仿宋_GB2312" w:hAnsi="仿宋" w:cs="仿宋" w:hint="eastAsia"/>
          <w:b/>
          <w:kern w:val="0"/>
          <w:sz w:val="36"/>
          <w:szCs w:val="36"/>
        </w:rPr>
        <w:t>五、奖项及奖励</w:t>
      </w:r>
    </w:p>
    <w:p w:rsidR="00437C14" w:rsidRDefault="00BB0F1A">
      <w:pPr>
        <w:widowControl/>
        <w:spacing w:line="360" w:lineRule="auto"/>
        <w:ind w:firstLine="645"/>
        <w:jc w:val="left"/>
        <w:rPr>
          <w:rFonts w:ascii="仿宋_GB2312" w:eastAsia="仿宋_GB2312" w:hAnsi="楷体" w:cs="宋体"/>
          <w:kern w:val="0"/>
          <w:sz w:val="32"/>
          <w:szCs w:val="32"/>
        </w:rPr>
      </w:pPr>
      <w:r>
        <w:rPr>
          <w:rFonts w:ascii="仿宋_GB2312" w:eastAsia="仿宋_GB2312" w:hAnsi="楷体" w:cs="宋体" w:hint="eastAsia"/>
          <w:kern w:val="0"/>
          <w:sz w:val="32"/>
          <w:szCs w:val="32"/>
        </w:rPr>
        <w:t>（一）</w:t>
      </w:r>
      <w:r>
        <w:rPr>
          <w:rFonts w:ascii="仿宋_GB2312" w:eastAsia="仿宋_GB2312" w:hAnsi="楷体" w:cs="宋体" w:hint="eastAsia"/>
          <w:bCs/>
          <w:kern w:val="0"/>
          <w:sz w:val="32"/>
          <w:szCs w:val="32"/>
        </w:rPr>
        <w:t>奖项</w:t>
      </w:r>
    </w:p>
    <w:p w:rsidR="00437C14" w:rsidRDefault="00BB0F1A">
      <w:pPr>
        <w:widowControl/>
        <w:spacing w:line="360" w:lineRule="auto"/>
        <w:ind w:firstLine="645"/>
        <w:jc w:val="left"/>
        <w:rPr>
          <w:rFonts w:ascii="仿宋_GB2312" w:eastAsia="仿宋_GB2312" w:hAnsi="仿宋" w:cs="宋体"/>
          <w:bCs/>
          <w:kern w:val="0"/>
          <w:sz w:val="32"/>
          <w:szCs w:val="32"/>
        </w:rPr>
      </w:pPr>
      <w:r>
        <w:rPr>
          <w:rFonts w:ascii="仿宋_GB2312" w:eastAsia="仿宋_GB2312" w:hAnsi="仿宋" w:cs="宋体"/>
          <w:bCs/>
          <w:kern w:val="0"/>
          <w:sz w:val="32"/>
          <w:szCs w:val="32"/>
        </w:rPr>
        <w:t>1.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设立“省长杯”工业设计大赛金奖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10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名、银奖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30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名、铜奖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50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名。</w:t>
      </w:r>
    </w:p>
    <w:p w:rsidR="00437C14" w:rsidRDefault="00BB0F1A">
      <w:pPr>
        <w:widowControl/>
        <w:spacing w:line="360" w:lineRule="auto"/>
        <w:ind w:firstLine="645"/>
        <w:jc w:val="left"/>
        <w:rPr>
          <w:rFonts w:ascii="仿宋_GB2312" w:eastAsia="仿宋_GB2312" w:hAnsi="仿宋" w:cs="宋体"/>
          <w:bCs/>
          <w:kern w:val="0"/>
          <w:sz w:val="32"/>
          <w:szCs w:val="32"/>
        </w:rPr>
      </w:pPr>
      <w:r>
        <w:rPr>
          <w:rFonts w:ascii="仿宋_GB2312" w:eastAsia="仿宋_GB2312" w:hAnsi="仿宋" w:cs="宋体"/>
          <w:bCs/>
          <w:kern w:val="0"/>
          <w:sz w:val="32"/>
          <w:szCs w:val="32"/>
        </w:rPr>
        <w:t>2.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设立组织奖若干，由组委会对本次大赛组织工作中成绩突出的单位进行表彰。</w:t>
      </w:r>
    </w:p>
    <w:p w:rsidR="00437C14" w:rsidRDefault="00BB0F1A">
      <w:pPr>
        <w:widowControl/>
        <w:spacing w:line="360" w:lineRule="auto"/>
        <w:ind w:firstLine="645"/>
        <w:jc w:val="left"/>
        <w:rPr>
          <w:rFonts w:ascii="仿宋_GB2312" w:eastAsia="仿宋_GB2312" w:hAnsi="楷体" w:cs="宋体"/>
          <w:kern w:val="0"/>
          <w:sz w:val="32"/>
          <w:szCs w:val="32"/>
        </w:rPr>
      </w:pPr>
      <w:r>
        <w:rPr>
          <w:rFonts w:ascii="仿宋_GB2312" w:eastAsia="仿宋_GB2312" w:hAnsi="楷体" w:cs="宋体" w:hint="eastAsia"/>
          <w:kern w:val="0"/>
          <w:sz w:val="32"/>
          <w:szCs w:val="32"/>
        </w:rPr>
        <w:t>（二）</w:t>
      </w:r>
      <w:r>
        <w:rPr>
          <w:rFonts w:ascii="仿宋_GB2312" w:eastAsia="仿宋_GB2312" w:hAnsi="楷体" w:cs="宋体" w:hint="eastAsia"/>
          <w:bCs/>
          <w:kern w:val="0"/>
          <w:sz w:val="32"/>
          <w:szCs w:val="32"/>
        </w:rPr>
        <w:t>奖励</w:t>
      </w:r>
    </w:p>
    <w:p w:rsidR="00437C14" w:rsidRDefault="00BB0F1A">
      <w:pPr>
        <w:widowControl/>
        <w:spacing w:line="360" w:lineRule="auto"/>
        <w:ind w:firstLine="645"/>
        <w:jc w:val="left"/>
        <w:rPr>
          <w:rFonts w:ascii="仿宋_GB2312" w:eastAsia="仿宋_GB2312" w:hAnsi="仿宋" w:cs="宋体"/>
          <w:bCs/>
          <w:kern w:val="0"/>
          <w:sz w:val="32"/>
          <w:szCs w:val="32"/>
        </w:rPr>
      </w:pPr>
      <w:r>
        <w:rPr>
          <w:rFonts w:ascii="仿宋_GB2312" w:eastAsia="仿宋_GB2312" w:hAnsi="仿宋" w:cs="宋体"/>
          <w:bCs/>
          <w:kern w:val="0"/>
          <w:sz w:val="32"/>
          <w:szCs w:val="32"/>
        </w:rPr>
        <w:t>1.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对获得“省长杯”工业设计大赛金奖主创设计者，由省总工会授予“山东省富民兴鲁劳动奖章”（在校学生除外）。</w:t>
      </w:r>
    </w:p>
    <w:p w:rsidR="00437C14" w:rsidRDefault="00BB0F1A">
      <w:pPr>
        <w:widowControl/>
        <w:spacing w:line="360" w:lineRule="auto"/>
        <w:ind w:firstLine="645"/>
        <w:jc w:val="left"/>
        <w:rPr>
          <w:rFonts w:ascii="仿宋_GB2312" w:eastAsia="仿宋_GB2312" w:hAnsi="仿宋" w:cs="宋体"/>
          <w:b/>
          <w:bCs/>
          <w:kern w:val="0"/>
          <w:sz w:val="32"/>
          <w:szCs w:val="32"/>
        </w:rPr>
      </w:pPr>
      <w:r>
        <w:rPr>
          <w:rFonts w:ascii="仿宋_GB2312" w:eastAsia="仿宋_GB2312" w:hAnsi="仿宋" w:cs="宋体"/>
          <w:bCs/>
          <w:kern w:val="0"/>
          <w:sz w:val="32"/>
          <w:szCs w:val="32"/>
        </w:rPr>
        <w:t>2.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对获得“省长杯”工业设计大赛金、银、铜奖团体或个人给予奖金、颁发奖杯和证书。</w:t>
      </w:r>
    </w:p>
    <w:p w:rsidR="00437C14" w:rsidRDefault="00BB0F1A">
      <w:pPr>
        <w:pStyle w:val="1"/>
        <w:ind w:firstLineChars="0" w:firstLine="0"/>
        <w:rPr>
          <w:rFonts w:ascii="仿宋_GB2312" w:eastAsia="仿宋_GB2312" w:hAnsi="仿宋" w:cs="仿宋"/>
          <w:b/>
          <w:kern w:val="0"/>
          <w:sz w:val="36"/>
          <w:szCs w:val="36"/>
        </w:rPr>
      </w:pPr>
      <w:r>
        <w:rPr>
          <w:rFonts w:ascii="仿宋_GB2312" w:eastAsia="仿宋_GB2312" w:hAnsi="仿宋" w:cs="仿宋" w:hint="eastAsia"/>
          <w:b/>
          <w:kern w:val="0"/>
          <w:sz w:val="36"/>
          <w:szCs w:val="36"/>
        </w:rPr>
        <w:t>六、参赛对象与组别</w:t>
      </w:r>
    </w:p>
    <w:p w:rsidR="00437C14" w:rsidRDefault="00BB0F1A">
      <w:pPr>
        <w:pStyle w:val="1"/>
        <w:ind w:left="720" w:firstLineChars="0" w:firstLine="0"/>
        <w:rPr>
          <w:rFonts w:ascii="仿宋_GB2312" w:eastAsia="仿宋_GB2312" w:hAnsi="仿宋" w:cs="仿宋"/>
          <w:b/>
          <w:sz w:val="32"/>
          <w:szCs w:val="32"/>
        </w:rPr>
      </w:pPr>
      <w:r>
        <w:rPr>
          <w:rFonts w:ascii="仿宋_GB2312" w:eastAsia="仿宋_GB2312" w:hAnsi="仿宋" w:cs="仿宋" w:hint="eastAsia"/>
          <w:b/>
          <w:sz w:val="32"/>
          <w:szCs w:val="32"/>
        </w:rPr>
        <w:t>（一）参赛对象</w:t>
      </w:r>
    </w:p>
    <w:p w:rsidR="00437C14" w:rsidRDefault="00BB0F1A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1.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在山东省境内注册的工业设计机构、企业工业设计中心；</w:t>
      </w:r>
    </w:p>
    <w:p w:rsidR="00437C14" w:rsidRDefault="00BB0F1A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2.</w:t>
      </w:r>
      <w:proofErr w:type="gramStart"/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山东省内本专科</w:t>
      </w:r>
      <w:proofErr w:type="gramEnd"/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院校工业设计及相关专业师生；</w:t>
      </w:r>
    </w:p>
    <w:p w:rsidR="00437C14" w:rsidRDefault="00BB0F1A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lastRenderedPageBreak/>
        <w:t>3.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在山东省从事工业设计及相关专业的企事业单位、社会团体、个人。</w:t>
      </w:r>
    </w:p>
    <w:p w:rsidR="00437C14" w:rsidRDefault="00BB0F1A">
      <w:pPr>
        <w:pStyle w:val="1"/>
        <w:ind w:left="720" w:firstLineChars="0" w:firstLine="0"/>
        <w:rPr>
          <w:rFonts w:ascii="仿宋_GB2312" w:eastAsia="仿宋_GB2312" w:hAnsi="仿宋" w:cs="仿宋"/>
          <w:b/>
          <w:sz w:val="32"/>
          <w:szCs w:val="32"/>
        </w:rPr>
      </w:pPr>
      <w:r>
        <w:rPr>
          <w:rFonts w:ascii="仿宋_GB2312" w:eastAsia="仿宋_GB2312" w:hAnsi="仿宋" w:cs="仿宋" w:hint="eastAsia"/>
          <w:b/>
          <w:sz w:val="32"/>
          <w:szCs w:val="32"/>
        </w:rPr>
        <w:t>（二）大赛组别</w:t>
      </w:r>
    </w:p>
    <w:p w:rsidR="00437C14" w:rsidRDefault="00BB0F1A">
      <w:pPr>
        <w:ind w:firstLineChars="150" w:firstLine="480"/>
        <w:rPr>
          <w:rFonts w:ascii="仿宋_GB2312" w:eastAsia="仿宋_GB2312" w:hAnsi="仿宋" w:cs="宋体"/>
          <w:bCs/>
          <w:kern w:val="0"/>
          <w:sz w:val="32"/>
          <w:szCs w:val="32"/>
        </w:rPr>
      </w:pPr>
      <w:r>
        <w:rPr>
          <w:rFonts w:ascii="仿宋_GB2312" w:eastAsia="仿宋_GB2312" w:hAnsi="仿宋" w:cs="宋体"/>
          <w:bCs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大赛分为产品组、概念组、管理组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3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个组别。产品组是指近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2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年已量产或已完成开发的产品。概念组是指尚未量产或产业化的概念设计作品。管理组是指工业设计管理的优秀成果。</w:t>
      </w:r>
    </w:p>
    <w:p w:rsidR="00437C14" w:rsidRDefault="00BB0F1A">
      <w:pPr>
        <w:ind w:firstLineChars="150" w:firstLine="480"/>
        <w:rPr>
          <w:rFonts w:ascii="仿宋_GB2312" w:eastAsia="仿宋_GB2312" w:hAnsi="仿宋" w:cs="宋体"/>
          <w:bCs/>
          <w:kern w:val="0"/>
          <w:sz w:val="32"/>
          <w:szCs w:val="32"/>
        </w:rPr>
      </w:pPr>
      <w:r>
        <w:rPr>
          <w:rFonts w:ascii="仿宋_GB2312" w:eastAsia="仿宋_GB2312" w:hAnsi="仿宋" w:cs="宋体"/>
          <w:bCs/>
          <w:kern w:val="0"/>
          <w:sz w:val="32"/>
          <w:szCs w:val="32"/>
        </w:rPr>
        <w:t xml:space="preserve"> 1.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产品组和概念组分为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10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个行业类别。</w:t>
      </w:r>
    </w:p>
    <w:p w:rsidR="00437C14" w:rsidRDefault="00BB0F1A">
      <w:pPr>
        <w:ind w:firstLineChars="200" w:firstLine="64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（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1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）智能产品与装备类：智能化模块及配件、机器人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,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数控机床，工程机械，电梯、娱乐设施等特种设备。</w:t>
      </w:r>
    </w:p>
    <w:p w:rsidR="00437C14" w:rsidRDefault="00BB0F1A">
      <w:pPr>
        <w:ind w:firstLineChars="200" w:firstLine="64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（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2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）智能家居类：智能家具，智能电器及照明设备、遥感控制设备、通风设备，家居办公用品等。</w:t>
      </w:r>
    </w:p>
    <w:p w:rsidR="00437C14" w:rsidRDefault="00BB0F1A">
      <w:pPr>
        <w:ind w:firstLineChars="200" w:firstLine="64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（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3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）特色旅游产品类（不含手工艺品）：景区、酒店及商场配套设施，旅游产品与旅游装备，陶瓷、琉璃等地方特色产品。</w:t>
      </w:r>
    </w:p>
    <w:p w:rsidR="00437C14" w:rsidRDefault="00BB0F1A">
      <w:pPr>
        <w:ind w:firstLineChars="200" w:firstLine="64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（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4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）新能源装备类：风能、生物能、光伏、核能、地热、水电等装备以及绿色环保装备。</w:t>
      </w:r>
    </w:p>
    <w:p w:rsidR="00437C14" w:rsidRDefault="00BB0F1A">
      <w:pPr>
        <w:ind w:firstLineChars="200" w:firstLine="640"/>
        <w:rPr>
          <w:rFonts w:ascii="仿宋_GB2312" w:eastAsia="仿宋_GB2312" w:hAnsi="宋体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（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5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）农业机械装备类：农用动力、农田建设、土壤耕作、种植施肥、植物保护、农田排灌、作物收获、农产品加工、畜牧业和农业运输等机械装备。</w:t>
      </w:r>
    </w:p>
    <w:p w:rsidR="00437C14" w:rsidRDefault="00BB0F1A">
      <w:pPr>
        <w:ind w:firstLineChars="200" w:firstLine="64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（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6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）交通与运输装备类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: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航空、船舶、轨道（管道）、公路交通运输装备及交通辅助设施。</w:t>
      </w:r>
    </w:p>
    <w:p w:rsidR="00437C14" w:rsidRDefault="00BB0F1A">
      <w:pPr>
        <w:ind w:firstLineChars="200" w:firstLine="64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（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7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）电子产品与信息化类：数码产品，监控安防产品，信息采集、存储、控制设备。</w:t>
      </w:r>
    </w:p>
    <w:p w:rsidR="00437C14" w:rsidRDefault="00BB0F1A">
      <w:pPr>
        <w:ind w:firstLineChars="200" w:firstLine="64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lastRenderedPageBreak/>
        <w:t>（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8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）医疗与健康类：医疗器械，体育健身器材（</w:t>
      </w:r>
      <w:proofErr w:type="gramStart"/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含无障碍</w:t>
      </w:r>
      <w:proofErr w:type="gramEnd"/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设施）及设备等。</w:t>
      </w:r>
    </w:p>
    <w:p w:rsidR="00437C14" w:rsidRDefault="00BB0F1A">
      <w:pPr>
        <w:ind w:firstLineChars="200" w:firstLine="64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（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9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）食品与包装类：食品工业及食品机械，包装工业及包装机械。</w:t>
      </w:r>
    </w:p>
    <w:p w:rsidR="00437C14" w:rsidRDefault="00BB0F1A">
      <w:pPr>
        <w:ind w:firstLineChars="200" w:firstLine="64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（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10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）纺织服装与鞋帽类：家纺、服装、鞋、帽、饰品及其他纺织品，箱包。</w:t>
      </w:r>
    </w:p>
    <w:p w:rsidR="00437C14" w:rsidRDefault="00BB0F1A">
      <w:pPr>
        <w:ind w:firstLineChars="150" w:firstLine="48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/>
          <w:bCs/>
          <w:sz w:val="32"/>
          <w:szCs w:val="32"/>
          <w:shd w:val="clear" w:color="auto" w:fill="FFFFFF"/>
        </w:rPr>
        <w:t>2.</w:t>
      </w:r>
      <w:r>
        <w:rPr>
          <w:rFonts w:ascii="仿宋_GB2312" w:eastAsia="仿宋_GB2312" w:hAnsi="仿宋" w:cs="仿宋" w:hint="eastAsia"/>
          <w:bCs/>
          <w:sz w:val="32"/>
          <w:szCs w:val="32"/>
          <w:shd w:val="clear" w:color="auto" w:fill="FFFFFF"/>
        </w:rPr>
        <w:t>管理组：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工业设计管理模式、品牌提升及营销服务设计案例、工艺优化方法，拥有自主知识产权的著作，进入领导决策层的调研报告。</w:t>
      </w:r>
    </w:p>
    <w:p w:rsidR="00437C14" w:rsidRDefault="00BB0F1A">
      <w:pPr>
        <w:snapToGrid w:val="0"/>
        <w:spacing w:line="360" w:lineRule="auto"/>
        <w:rPr>
          <w:rFonts w:ascii="仿宋_GB2312" w:eastAsia="仿宋_GB2312" w:hAnsi="仿宋" w:cs="仿宋"/>
          <w:b/>
          <w:kern w:val="0"/>
          <w:sz w:val="36"/>
          <w:szCs w:val="36"/>
        </w:rPr>
      </w:pPr>
      <w:r>
        <w:rPr>
          <w:rFonts w:ascii="仿宋_GB2312" w:eastAsia="仿宋_GB2312" w:hAnsi="仿宋" w:cs="仿宋" w:hint="eastAsia"/>
          <w:b/>
          <w:kern w:val="0"/>
          <w:sz w:val="36"/>
          <w:szCs w:val="36"/>
        </w:rPr>
        <w:t>七、评价的主要内容与权重</w:t>
      </w:r>
    </w:p>
    <w:p w:rsidR="00437C14" w:rsidRDefault="00BB0F1A">
      <w:pPr>
        <w:snapToGrid w:val="0"/>
        <w:spacing w:line="360" w:lineRule="auto"/>
        <w:rPr>
          <w:rFonts w:ascii="仿宋_GB2312" w:eastAsia="仿宋_GB2312" w:hAnsi="仿宋" w:cs="仿宋"/>
          <w:b/>
          <w:kern w:val="0"/>
          <w:sz w:val="36"/>
          <w:szCs w:val="36"/>
        </w:rPr>
      </w:pPr>
      <w:r>
        <w:rPr>
          <w:rFonts w:ascii="仿宋_GB2312" w:eastAsia="仿宋_GB2312" w:hAnsi="仿宋" w:cs="仿宋"/>
          <w:sz w:val="30"/>
          <w:szCs w:val="30"/>
        </w:rPr>
        <w:t xml:space="preserve"> 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 xml:space="preserve">    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作品评价</w:t>
      </w:r>
      <w:proofErr w:type="gramStart"/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分材料</w:t>
      </w:r>
      <w:proofErr w:type="gramEnd"/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评价和答辩评价。进入答辩评价过程的总量，按照获奖总量的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1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：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2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控制。材料评价满分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100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分</w:t>
      </w:r>
      <w:proofErr w:type="gramStart"/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占作品</w:t>
      </w:r>
      <w:proofErr w:type="gramEnd"/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总成绩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70%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。答辩评价满分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100</w:t>
      </w:r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分，</w:t>
      </w:r>
      <w:proofErr w:type="gramStart"/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占作品</w:t>
      </w:r>
      <w:proofErr w:type="gramEnd"/>
      <w:r>
        <w:rPr>
          <w:rFonts w:ascii="仿宋_GB2312" w:eastAsia="仿宋_GB2312" w:hAnsi="仿宋" w:cs="宋体" w:hint="eastAsia"/>
          <w:bCs/>
          <w:kern w:val="0"/>
          <w:sz w:val="32"/>
          <w:szCs w:val="32"/>
        </w:rPr>
        <w:t>总成绩</w:t>
      </w:r>
      <w:r>
        <w:rPr>
          <w:rFonts w:ascii="仿宋_GB2312" w:eastAsia="仿宋_GB2312" w:hAnsi="仿宋" w:cs="宋体"/>
          <w:bCs/>
          <w:kern w:val="0"/>
          <w:sz w:val="32"/>
          <w:szCs w:val="32"/>
        </w:rPr>
        <w:t>30%</w:t>
      </w:r>
      <w:r>
        <w:rPr>
          <w:rFonts w:ascii="仿宋_GB2312" w:eastAsia="仿宋_GB2312" w:hAnsi="仿宋" w:cs="仿宋" w:hint="eastAsia"/>
          <w:sz w:val="30"/>
          <w:szCs w:val="30"/>
        </w:rPr>
        <w:t>。</w:t>
      </w:r>
    </w:p>
    <w:p w:rsidR="00437C14" w:rsidRDefault="00BB0F1A">
      <w:pPr>
        <w:snapToGrid w:val="0"/>
        <w:spacing w:line="360" w:lineRule="auto"/>
        <w:ind w:firstLineChars="200" w:firstLine="643"/>
        <w:rPr>
          <w:rFonts w:ascii="仿宋_GB2312" w:eastAsia="仿宋_GB2312" w:hAnsi="仿宋" w:cs="仿宋"/>
          <w:b/>
          <w:sz w:val="32"/>
          <w:szCs w:val="32"/>
        </w:rPr>
      </w:pPr>
      <w:r>
        <w:rPr>
          <w:rFonts w:ascii="仿宋_GB2312" w:eastAsia="仿宋_GB2312" w:hAnsi="仿宋" w:cs="仿宋" w:hint="eastAsia"/>
          <w:b/>
          <w:sz w:val="32"/>
          <w:szCs w:val="32"/>
        </w:rPr>
        <w:t>（一）材料评价</w:t>
      </w:r>
    </w:p>
    <w:p w:rsidR="00437C14" w:rsidRDefault="00BB0F1A">
      <w:pPr>
        <w:ind w:firstLineChars="200" w:firstLine="64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1.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产品组和概念</w:t>
      </w:r>
      <w:proofErr w:type="gramStart"/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组评价</w:t>
      </w:r>
      <w:proofErr w:type="gramEnd"/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项目与权重：</w:t>
      </w:r>
    </w:p>
    <w:p w:rsidR="00437C14" w:rsidRDefault="00BB0F1A">
      <w:pPr>
        <w:ind w:firstLineChars="200" w:firstLine="64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（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1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）创新引领性：设计理念先进，设计路线科学合理，具有独创性。设计成果对行业共性技术和关键技术具有突破性进展，对行业发展具有引领、示范、带动作用。</w:t>
      </w:r>
    </w:p>
    <w:p w:rsidR="00437C14" w:rsidRDefault="00BB0F1A">
      <w:pPr>
        <w:ind w:firstLineChars="200" w:firstLine="64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（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2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）经济实用性：近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2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年市场发展前景良好，社会经济效益明显，在资源节约、综合利用等方面具有突破性进展，能够引领社会发展和消费需求。</w:t>
      </w:r>
    </w:p>
    <w:p w:rsidR="00437C14" w:rsidRDefault="00BB0F1A">
      <w:pPr>
        <w:ind w:firstLineChars="200" w:firstLine="64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（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3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）安全环保性：对人身健康、生命财产、生态环境、社会经济管理、国家安全具有保护作用。遵循绿色设计原则，充分体现出在材料、制造、流通、使用、回收、再制造等全过程中节能降耗、生态环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lastRenderedPageBreak/>
        <w:t>保的可持续发展理念。</w:t>
      </w:r>
    </w:p>
    <w:p w:rsidR="00437C14" w:rsidRDefault="00BB0F1A">
      <w:pPr>
        <w:snapToGrid w:val="0"/>
        <w:spacing w:line="360" w:lineRule="auto"/>
        <w:ind w:firstLineChars="100" w:firstLine="32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 xml:space="preserve">  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（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4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）舒适便捷性：形态、色彩搭配舒适合理，符合社会流行新趋势，体现艺术与技术的完美结合，反映地域特色和民族文化特征。材料、结构优化合理，人机交互密切、以人为本，关系协调、市场需求变化有较好的适应性和灵活性。</w:t>
      </w:r>
    </w:p>
    <w:p w:rsidR="00437C14" w:rsidRDefault="00BB0F1A">
      <w:pPr>
        <w:snapToGrid w:val="0"/>
        <w:spacing w:line="360" w:lineRule="auto"/>
        <w:ind w:firstLineChars="100" w:firstLine="32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 xml:space="preserve">  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（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5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）材料规范性：材料完整、齐全，数据准确、翔实。</w:t>
      </w: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2835"/>
        <w:gridCol w:w="2977"/>
      </w:tblGrid>
      <w:tr w:rsidR="00437C14">
        <w:trPr>
          <w:jc w:val="center"/>
        </w:trPr>
        <w:tc>
          <w:tcPr>
            <w:tcW w:w="1101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 w:hint="eastAsia"/>
                <w:sz w:val="30"/>
                <w:szCs w:val="30"/>
              </w:rPr>
              <w:t>序号</w:t>
            </w:r>
          </w:p>
        </w:tc>
        <w:tc>
          <w:tcPr>
            <w:tcW w:w="2126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 w:hint="eastAsia"/>
                <w:sz w:val="30"/>
                <w:szCs w:val="30"/>
              </w:rPr>
              <w:t>项目</w:t>
            </w:r>
          </w:p>
        </w:tc>
        <w:tc>
          <w:tcPr>
            <w:tcW w:w="2835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 w:hint="eastAsia"/>
                <w:sz w:val="30"/>
                <w:szCs w:val="30"/>
                <w:shd w:val="clear" w:color="auto" w:fill="FFFFFF"/>
              </w:rPr>
              <w:t>产品组</w:t>
            </w:r>
          </w:p>
        </w:tc>
        <w:tc>
          <w:tcPr>
            <w:tcW w:w="2977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 w:hint="eastAsia"/>
                <w:sz w:val="30"/>
                <w:szCs w:val="30"/>
                <w:shd w:val="clear" w:color="auto" w:fill="FFFFFF"/>
              </w:rPr>
              <w:t>概念组</w:t>
            </w:r>
          </w:p>
        </w:tc>
      </w:tr>
      <w:tr w:rsidR="00437C14">
        <w:trPr>
          <w:jc w:val="center"/>
        </w:trPr>
        <w:tc>
          <w:tcPr>
            <w:tcW w:w="1101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</w:rPr>
              <w:t>1</w:t>
            </w:r>
          </w:p>
        </w:tc>
        <w:tc>
          <w:tcPr>
            <w:tcW w:w="2126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  <w:shd w:val="clear" w:color="auto" w:fill="FFFFFF"/>
              </w:rPr>
            </w:pPr>
            <w:r>
              <w:rPr>
                <w:rFonts w:ascii="仿宋_GB2312" w:eastAsia="仿宋_GB2312" w:hAnsi="仿宋" w:cs="仿宋" w:hint="eastAsia"/>
                <w:sz w:val="30"/>
                <w:szCs w:val="30"/>
                <w:shd w:val="clear" w:color="auto" w:fill="FFFFFF"/>
              </w:rPr>
              <w:t>创新引领性</w:t>
            </w:r>
          </w:p>
        </w:tc>
        <w:tc>
          <w:tcPr>
            <w:tcW w:w="2835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</w:rPr>
              <w:t>30%</w:t>
            </w:r>
          </w:p>
        </w:tc>
        <w:tc>
          <w:tcPr>
            <w:tcW w:w="2977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</w:rPr>
              <w:t>50%</w:t>
            </w:r>
          </w:p>
        </w:tc>
      </w:tr>
      <w:tr w:rsidR="00437C14">
        <w:trPr>
          <w:jc w:val="center"/>
        </w:trPr>
        <w:tc>
          <w:tcPr>
            <w:tcW w:w="1101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</w:rPr>
              <w:t>2</w:t>
            </w:r>
          </w:p>
        </w:tc>
        <w:tc>
          <w:tcPr>
            <w:tcW w:w="2126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 w:hint="eastAsia"/>
                <w:sz w:val="30"/>
                <w:szCs w:val="30"/>
              </w:rPr>
              <w:t>经济</w:t>
            </w:r>
            <w:r>
              <w:rPr>
                <w:rFonts w:ascii="仿宋_GB2312" w:eastAsia="仿宋_GB2312" w:hAnsi="仿宋" w:cs="仿宋" w:hint="eastAsia"/>
                <w:sz w:val="30"/>
                <w:szCs w:val="30"/>
                <w:shd w:val="clear" w:color="auto" w:fill="FFFFFF"/>
              </w:rPr>
              <w:t>实用</w:t>
            </w:r>
            <w:r>
              <w:rPr>
                <w:rFonts w:ascii="仿宋_GB2312" w:eastAsia="仿宋_GB2312" w:hAnsi="仿宋" w:cs="仿宋" w:hint="eastAsia"/>
                <w:sz w:val="30"/>
                <w:szCs w:val="30"/>
              </w:rPr>
              <w:t>性</w:t>
            </w:r>
          </w:p>
        </w:tc>
        <w:tc>
          <w:tcPr>
            <w:tcW w:w="2835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</w:rPr>
              <w:t>30%</w:t>
            </w:r>
          </w:p>
        </w:tc>
        <w:tc>
          <w:tcPr>
            <w:tcW w:w="2977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</w:rPr>
              <w:t>10%</w:t>
            </w:r>
          </w:p>
        </w:tc>
      </w:tr>
      <w:tr w:rsidR="00437C14">
        <w:trPr>
          <w:jc w:val="center"/>
        </w:trPr>
        <w:tc>
          <w:tcPr>
            <w:tcW w:w="1101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</w:rPr>
              <w:t>3</w:t>
            </w:r>
          </w:p>
        </w:tc>
        <w:tc>
          <w:tcPr>
            <w:tcW w:w="2126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 w:hint="eastAsia"/>
                <w:sz w:val="30"/>
                <w:szCs w:val="30"/>
                <w:shd w:val="clear" w:color="auto" w:fill="FFFFFF"/>
              </w:rPr>
              <w:t>安全</w:t>
            </w:r>
            <w:r>
              <w:rPr>
                <w:rFonts w:ascii="仿宋_GB2312" w:eastAsia="仿宋_GB2312" w:hAnsi="仿宋" w:cs="仿宋" w:hint="eastAsia"/>
                <w:sz w:val="30"/>
                <w:szCs w:val="30"/>
              </w:rPr>
              <w:t>环保</w:t>
            </w:r>
            <w:r>
              <w:rPr>
                <w:rFonts w:ascii="仿宋_GB2312" w:eastAsia="仿宋_GB2312" w:hAnsi="仿宋" w:cs="仿宋" w:hint="eastAsia"/>
                <w:sz w:val="30"/>
                <w:szCs w:val="30"/>
                <w:shd w:val="clear" w:color="auto" w:fill="FFFFFF"/>
              </w:rPr>
              <w:t>性</w:t>
            </w:r>
          </w:p>
        </w:tc>
        <w:tc>
          <w:tcPr>
            <w:tcW w:w="2835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</w:rPr>
              <w:t>20%</w:t>
            </w:r>
          </w:p>
        </w:tc>
        <w:tc>
          <w:tcPr>
            <w:tcW w:w="2977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</w:rPr>
              <w:t>20%</w:t>
            </w:r>
          </w:p>
        </w:tc>
      </w:tr>
      <w:tr w:rsidR="00437C14">
        <w:trPr>
          <w:jc w:val="center"/>
        </w:trPr>
        <w:tc>
          <w:tcPr>
            <w:tcW w:w="1101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</w:rPr>
              <w:t>4</w:t>
            </w:r>
          </w:p>
        </w:tc>
        <w:tc>
          <w:tcPr>
            <w:tcW w:w="2126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 w:hint="eastAsia"/>
                <w:sz w:val="30"/>
                <w:szCs w:val="30"/>
              </w:rPr>
              <w:t>舒适便捷性</w:t>
            </w:r>
          </w:p>
        </w:tc>
        <w:tc>
          <w:tcPr>
            <w:tcW w:w="2835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</w:rPr>
              <w:t>15%</w:t>
            </w:r>
          </w:p>
        </w:tc>
        <w:tc>
          <w:tcPr>
            <w:tcW w:w="2977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</w:rPr>
              <w:t>15%</w:t>
            </w:r>
          </w:p>
        </w:tc>
      </w:tr>
      <w:tr w:rsidR="00437C14">
        <w:trPr>
          <w:jc w:val="center"/>
        </w:trPr>
        <w:tc>
          <w:tcPr>
            <w:tcW w:w="1101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</w:rPr>
              <w:t>5</w:t>
            </w:r>
          </w:p>
        </w:tc>
        <w:tc>
          <w:tcPr>
            <w:tcW w:w="2126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 w:hint="eastAsia"/>
                <w:sz w:val="30"/>
                <w:szCs w:val="30"/>
              </w:rPr>
              <w:t>材料规范性</w:t>
            </w:r>
          </w:p>
        </w:tc>
        <w:tc>
          <w:tcPr>
            <w:tcW w:w="2835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</w:rPr>
              <w:t>5%</w:t>
            </w:r>
          </w:p>
        </w:tc>
        <w:tc>
          <w:tcPr>
            <w:tcW w:w="2977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</w:rPr>
              <w:t>5%</w:t>
            </w:r>
          </w:p>
        </w:tc>
      </w:tr>
    </w:tbl>
    <w:p w:rsidR="00437C14" w:rsidRDefault="00BB0F1A">
      <w:pPr>
        <w:snapToGrid w:val="0"/>
        <w:spacing w:line="360" w:lineRule="auto"/>
        <w:ind w:firstLineChars="100" w:firstLine="32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 xml:space="preserve">  2.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管理</w:t>
      </w:r>
      <w:proofErr w:type="gramStart"/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组评价</w:t>
      </w:r>
      <w:proofErr w:type="gramEnd"/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项目与权重：</w:t>
      </w:r>
    </w:p>
    <w:p w:rsidR="00437C14" w:rsidRDefault="00BB0F1A">
      <w:pPr>
        <w:snapToGrid w:val="0"/>
        <w:spacing w:line="360" w:lineRule="auto"/>
        <w:ind w:firstLineChars="200" w:firstLine="64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（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1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）创新引领性：设计理念先进，设计路线科学合理，具有独创性。设计成果对工业设计产业发展具有引领、示范、带动作用。</w:t>
      </w:r>
    </w:p>
    <w:p w:rsidR="00437C14" w:rsidRDefault="00BB0F1A">
      <w:pPr>
        <w:snapToGrid w:val="0"/>
        <w:spacing w:line="360" w:lineRule="auto"/>
        <w:ind w:firstLineChars="200" w:firstLine="64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（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2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）推广复制性：设计成果与成功经验对现场管理、社会实践具有较强的可操作性和指导性，对推进工业设计产业发展具有可复制和推广应用价值。</w:t>
      </w:r>
    </w:p>
    <w:p w:rsidR="00437C14" w:rsidRDefault="00BB0F1A">
      <w:pPr>
        <w:snapToGrid w:val="0"/>
        <w:spacing w:line="360" w:lineRule="auto"/>
        <w:ind w:firstLineChars="100" w:firstLine="32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 xml:space="preserve">  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（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3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）材料规范性：材料完整、齐全，数据准确、翔实。</w:t>
      </w: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5812"/>
      </w:tblGrid>
      <w:tr w:rsidR="00437C14">
        <w:trPr>
          <w:jc w:val="center"/>
        </w:trPr>
        <w:tc>
          <w:tcPr>
            <w:tcW w:w="1101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  <w:shd w:val="clear" w:color="auto" w:fill="FFFFFF"/>
              </w:rPr>
            </w:pPr>
            <w:r>
              <w:rPr>
                <w:rFonts w:ascii="仿宋_GB2312" w:eastAsia="仿宋_GB2312" w:hAnsi="仿宋" w:cs="仿宋" w:hint="eastAsia"/>
                <w:sz w:val="30"/>
                <w:szCs w:val="30"/>
                <w:shd w:val="clear" w:color="auto" w:fill="FFFFFF"/>
              </w:rPr>
              <w:t>序号</w:t>
            </w:r>
          </w:p>
        </w:tc>
        <w:tc>
          <w:tcPr>
            <w:tcW w:w="2126" w:type="dxa"/>
          </w:tcPr>
          <w:p w:rsidR="00437C14" w:rsidRDefault="00BB0F1A">
            <w:pPr>
              <w:snapToGrid w:val="0"/>
              <w:spacing w:line="240" w:lineRule="atLeast"/>
              <w:jc w:val="center"/>
              <w:rPr>
                <w:rFonts w:ascii="仿宋_GB2312" w:eastAsia="仿宋_GB2312" w:hAnsi="仿宋" w:cs="仿宋"/>
                <w:sz w:val="30"/>
                <w:szCs w:val="30"/>
                <w:shd w:val="clear" w:color="auto" w:fill="FFFFFF"/>
              </w:rPr>
            </w:pPr>
            <w:r>
              <w:rPr>
                <w:rFonts w:ascii="仿宋_GB2312" w:eastAsia="仿宋_GB2312" w:hAnsi="仿宋" w:cs="仿宋" w:hint="eastAsia"/>
                <w:sz w:val="30"/>
                <w:szCs w:val="30"/>
                <w:shd w:val="clear" w:color="auto" w:fill="FFFFFF"/>
              </w:rPr>
              <w:t>项目</w:t>
            </w:r>
          </w:p>
        </w:tc>
        <w:tc>
          <w:tcPr>
            <w:tcW w:w="5812" w:type="dxa"/>
          </w:tcPr>
          <w:p w:rsidR="00437C14" w:rsidRDefault="00BB0F1A">
            <w:pPr>
              <w:snapToGrid w:val="0"/>
              <w:spacing w:line="240" w:lineRule="atLeast"/>
              <w:jc w:val="center"/>
              <w:rPr>
                <w:rFonts w:ascii="仿宋_GB2312" w:eastAsia="仿宋_GB2312" w:hAnsi="仿宋" w:cs="仿宋"/>
                <w:sz w:val="30"/>
                <w:szCs w:val="30"/>
                <w:shd w:val="clear" w:color="auto" w:fill="FFFFFF"/>
              </w:rPr>
            </w:pPr>
            <w:r>
              <w:rPr>
                <w:rFonts w:ascii="仿宋_GB2312" w:eastAsia="仿宋_GB2312" w:hAnsi="仿宋" w:cs="仿宋" w:hint="eastAsia"/>
                <w:sz w:val="30"/>
                <w:szCs w:val="30"/>
                <w:shd w:val="clear" w:color="auto" w:fill="FFFFFF"/>
              </w:rPr>
              <w:t>管理组</w:t>
            </w:r>
          </w:p>
        </w:tc>
      </w:tr>
      <w:tr w:rsidR="00437C14">
        <w:trPr>
          <w:jc w:val="center"/>
        </w:trPr>
        <w:tc>
          <w:tcPr>
            <w:tcW w:w="1101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  <w:shd w:val="clear" w:color="auto" w:fill="FFFFFF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  <w:shd w:val="clear" w:color="auto" w:fill="FFFFFF"/>
              </w:rPr>
              <w:t>1</w:t>
            </w:r>
          </w:p>
        </w:tc>
        <w:tc>
          <w:tcPr>
            <w:tcW w:w="2126" w:type="dxa"/>
          </w:tcPr>
          <w:p w:rsidR="00437C14" w:rsidRDefault="00BB0F1A">
            <w:pPr>
              <w:snapToGrid w:val="0"/>
              <w:spacing w:line="240" w:lineRule="atLeast"/>
              <w:jc w:val="center"/>
              <w:rPr>
                <w:rFonts w:ascii="仿宋_GB2312" w:eastAsia="仿宋_GB2312" w:hAnsi="仿宋" w:cs="仿宋"/>
                <w:sz w:val="30"/>
                <w:szCs w:val="30"/>
                <w:shd w:val="clear" w:color="auto" w:fill="FFFFFF"/>
              </w:rPr>
            </w:pPr>
            <w:r>
              <w:rPr>
                <w:rFonts w:ascii="仿宋_GB2312" w:eastAsia="仿宋_GB2312" w:hAnsi="仿宋" w:cs="仿宋" w:hint="eastAsia"/>
                <w:sz w:val="30"/>
                <w:szCs w:val="30"/>
                <w:shd w:val="clear" w:color="auto" w:fill="FFFFFF"/>
              </w:rPr>
              <w:t>创新引领性</w:t>
            </w:r>
          </w:p>
        </w:tc>
        <w:tc>
          <w:tcPr>
            <w:tcW w:w="5812" w:type="dxa"/>
          </w:tcPr>
          <w:p w:rsidR="00437C14" w:rsidRDefault="00BB0F1A">
            <w:pPr>
              <w:snapToGrid w:val="0"/>
              <w:spacing w:line="240" w:lineRule="atLeast"/>
              <w:jc w:val="center"/>
              <w:rPr>
                <w:rFonts w:ascii="仿宋_GB2312" w:eastAsia="仿宋_GB2312" w:hAnsi="仿宋" w:cs="仿宋"/>
                <w:sz w:val="30"/>
                <w:szCs w:val="30"/>
                <w:shd w:val="clear" w:color="auto" w:fill="FFFFFF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  <w:shd w:val="clear" w:color="auto" w:fill="FFFFFF"/>
              </w:rPr>
              <w:t>45%</w:t>
            </w:r>
          </w:p>
        </w:tc>
      </w:tr>
      <w:tr w:rsidR="00437C14">
        <w:trPr>
          <w:jc w:val="center"/>
        </w:trPr>
        <w:tc>
          <w:tcPr>
            <w:tcW w:w="1101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  <w:shd w:val="clear" w:color="auto" w:fill="FFFFFF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  <w:shd w:val="clear" w:color="auto" w:fill="FFFFFF"/>
              </w:rPr>
              <w:t>2</w:t>
            </w:r>
          </w:p>
        </w:tc>
        <w:tc>
          <w:tcPr>
            <w:tcW w:w="2126" w:type="dxa"/>
          </w:tcPr>
          <w:p w:rsidR="00437C14" w:rsidRDefault="00BB0F1A">
            <w:pPr>
              <w:snapToGrid w:val="0"/>
              <w:spacing w:line="240" w:lineRule="atLeast"/>
              <w:jc w:val="center"/>
              <w:rPr>
                <w:rFonts w:ascii="仿宋_GB2312" w:eastAsia="仿宋_GB2312" w:hAnsi="仿宋" w:cs="仿宋"/>
                <w:sz w:val="30"/>
                <w:szCs w:val="30"/>
                <w:shd w:val="clear" w:color="auto" w:fill="FFFFFF"/>
              </w:rPr>
            </w:pPr>
            <w:r>
              <w:rPr>
                <w:rFonts w:ascii="仿宋_GB2312" w:eastAsia="仿宋_GB2312" w:hAnsi="仿宋" w:cs="仿宋" w:hint="eastAsia"/>
                <w:sz w:val="30"/>
                <w:szCs w:val="30"/>
                <w:shd w:val="clear" w:color="auto" w:fill="FFFFFF"/>
              </w:rPr>
              <w:t>推广复制性</w:t>
            </w:r>
          </w:p>
        </w:tc>
        <w:tc>
          <w:tcPr>
            <w:tcW w:w="5812" w:type="dxa"/>
          </w:tcPr>
          <w:p w:rsidR="00437C14" w:rsidRDefault="00BB0F1A">
            <w:pPr>
              <w:snapToGrid w:val="0"/>
              <w:spacing w:line="240" w:lineRule="atLeast"/>
              <w:jc w:val="center"/>
              <w:rPr>
                <w:rFonts w:ascii="仿宋_GB2312" w:eastAsia="仿宋_GB2312" w:hAnsi="仿宋" w:cs="仿宋"/>
                <w:sz w:val="30"/>
                <w:szCs w:val="30"/>
                <w:shd w:val="clear" w:color="auto" w:fill="FFFFFF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  <w:shd w:val="clear" w:color="auto" w:fill="FFFFFF"/>
              </w:rPr>
              <w:t>45%</w:t>
            </w:r>
          </w:p>
        </w:tc>
      </w:tr>
      <w:tr w:rsidR="00437C14">
        <w:trPr>
          <w:jc w:val="center"/>
        </w:trPr>
        <w:tc>
          <w:tcPr>
            <w:tcW w:w="1101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  <w:shd w:val="clear" w:color="auto" w:fill="FFFFFF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  <w:shd w:val="clear" w:color="auto" w:fill="FFFFFF"/>
              </w:rPr>
              <w:t>3</w:t>
            </w:r>
          </w:p>
        </w:tc>
        <w:tc>
          <w:tcPr>
            <w:tcW w:w="2126" w:type="dxa"/>
          </w:tcPr>
          <w:p w:rsidR="00437C14" w:rsidRDefault="00BB0F1A">
            <w:pPr>
              <w:snapToGrid w:val="0"/>
              <w:spacing w:line="240" w:lineRule="atLeast"/>
              <w:jc w:val="center"/>
              <w:rPr>
                <w:rFonts w:ascii="仿宋_GB2312" w:eastAsia="仿宋_GB2312" w:hAnsi="仿宋" w:cs="仿宋"/>
                <w:sz w:val="30"/>
                <w:szCs w:val="30"/>
                <w:shd w:val="clear" w:color="auto" w:fill="FFFFFF"/>
              </w:rPr>
            </w:pPr>
            <w:r>
              <w:rPr>
                <w:rFonts w:ascii="仿宋_GB2312" w:eastAsia="仿宋_GB2312" w:hAnsi="仿宋" w:cs="仿宋" w:hint="eastAsia"/>
                <w:sz w:val="30"/>
                <w:szCs w:val="30"/>
                <w:shd w:val="clear" w:color="auto" w:fill="FFFFFF"/>
              </w:rPr>
              <w:t>材料规范性</w:t>
            </w:r>
          </w:p>
        </w:tc>
        <w:tc>
          <w:tcPr>
            <w:tcW w:w="5812" w:type="dxa"/>
          </w:tcPr>
          <w:p w:rsidR="00437C14" w:rsidRDefault="00BB0F1A">
            <w:pPr>
              <w:snapToGrid w:val="0"/>
              <w:spacing w:line="240" w:lineRule="atLeast"/>
              <w:jc w:val="center"/>
              <w:rPr>
                <w:rFonts w:ascii="仿宋_GB2312" w:eastAsia="仿宋_GB2312" w:hAnsi="仿宋" w:cs="仿宋"/>
                <w:sz w:val="30"/>
                <w:szCs w:val="30"/>
                <w:shd w:val="clear" w:color="auto" w:fill="FFFFFF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  <w:shd w:val="clear" w:color="auto" w:fill="FFFFFF"/>
              </w:rPr>
              <w:t>10%</w:t>
            </w:r>
          </w:p>
        </w:tc>
      </w:tr>
    </w:tbl>
    <w:p w:rsidR="00437C14" w:rsidRDefault="00BB0F1A">
      <w:pPr>
        <w:snapToGrid w:val="0"/>
        <w:spacing w:line="360" w:lineRule="auto"/>
        <w:rPr>
          <w:rFonts w:ascii="仿宋_GB2312" w:eastAsia="仿宋_GB2312" w:hAnsi="仿宋" w:cs="仿宋"/>
          <w:b/>
          <w:sz w:val="32"/>
          <w:szCs w:val="32"/>
        </w:rPr>
      </w:pPr>
      <w:r>
        <w:rPr>
          <w:rFonts w:ascii="仿宋_GB2312" w:eastAsia="仿宋_GB2312" w:hAnsi="仿宋" w:cs="仿宋"/>
          <w:b/>
          <w:sz w:val="32"/>
          <w:szCs w:val="32"/>
        </w:rPr>
        <w:t xml:space="preserve">    </w:t>
      </w:r>
      <w:r>
        <w:rPr>
          <w:rFonts w:ascii="仿宋_GB2312" w:eastAsia="仿宋_GB2312" w:hAnsi="仿宋" w:cs="仿宋" w:hint="eastAsia"/>
          <w:b/>
          <w:sz w:val="32"/>
          <w:szCs w:val="32"/>
        </w:rPr>
        <w:t>（二）答辩评价</w:t>
      </w:r>
    </w:p>
    <w:p w:rsidR="00437C14" w:rsidRDefault="00BB0F1A">
      <w:pPr>
        <w:snapToGrid w:val="0"/>
        <w:spacing w:line="360" w:lineRule="auto"/>
        <w:ind w:firstLineChars="200" w:firstLine="64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1.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答辩方式：</w:t>
      </w:r>
    </w:p>
    <w:p w:rsidR="00437C14" w:rsidRDefault="00BB0F1A">
      <w:pPr>
        <w:snapToGrid w:val="0"/>
        <w:spacing w:line="360" w:lineRule="auto"/>
        <w:ind w:firstLineChars="200" w:firstLine="64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（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1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）综合阐述：采取现场演示或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PPT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形式，对作品进行综述，时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lastRenderedPageBreak/>
        <w:t>间为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10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分钟。</w:t>
      </w:r>
    </w:p>
    <w:p w:rsidR="00437C14" w:rsidRDefault="00BB0F1A">
      <w:pPr>
        <w:snapToGrid w:val="0"/>
        <w:spacing w:line="360" w:lineRule="auto"/>
        <w:ind w:firstLineChars="200" w:firstLine="64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（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2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）问题答疑：主创设计者或团队成员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1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～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3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人参加答疑，采取问答方式，由专家提出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1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～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2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个问题，时间为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10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分钟。</w:t>
      </w:r>
    </w:p>
    <w:p w:rsidR="00437C14" w:rsidRDefault="00BB0F1A">
      <w:pPr>
        <w:snapToGrid w:val="0"/>
        <w:spacing w:line="360" w:lineRule="auto"/>
        <w:ind w:firstLineChars="200" w:firstLine="64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>2.</w:t>
      </w: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答辩评价项目与权重：</w:t>
      </w:r>
    </w:p>
    <w:p w:rsidR="00437C14" w:rsidRDefault="00BB0F1A">
      <w:pPr>
        <w:snapToGrid w:val="0"/>
        <w:spacing w:line="360" w:lineRule="auto"/>
        <w:ind w:firstLineChars="200" w:firstLine="64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sz w:val="32"/>
          <w:szCs w:val="32"/>
          <w:shd w:val="clear" w:color="auto" w:fill="FFFFFF"/>
        </w:rPr>
        <w:t>综合阐述与问题答疑思路敏捷、条理清晰、表达流利，对所提问题解释合理，有方法，有措施。</w:t>
      </w:r>
      <w:r>
        <w:rPr>
          <w:rFonts w:ascii="仿宋_GB2312" w:eastAsia="仿宋_GB2312" w:hAnsi="仿宋" w:cs="仿宋"/>
          <w:sz w:val="32"/>
          <w:szCs w:val="32"/>
          <w:shd w:val="clear" w:color="auto" w:fill="FFFFFF"/>
        </w:rPr>
        <w:t xml:space="preserve">     </w:t>
      </w:r>
    </w:p>
    <w:tbl>
      <w:tblPr>
        <w:tblpPr w:leftFromText="180" w:rightFromText="180" w:vertAnchor="text" w:horzAnchor="margin" w:tblpXSpec="center" w:tblpY="46"/>
        <w:tblOverlap w:val="never"/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0"/>
        <w:gridCol w:w="2130"/>
        <w:gridCol w:w="4262"/>
      </w:tblGrid>
      <w:tr w:rsidR="00437C14">
        <w:tc>
          <w:tcPr>
            <w:tcW w:w="2130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仿宋" w:cs="仿宋" w:hint="eastAsia"/>
                <w:sz w:val="30"/>
                <w:szCs w:val="30"/>
              </w:rPr>
              <w:t>序号</w:t>
            </w:r>
          </w:p>
        </w:tc>
        <w:tc>
          <w:tcPr>
            <w:tcW w:w="2130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仿宋" w:cs="仿宋" w:hint="eastAsia"/>
                <w:sz w:val="30"/>
                <w:szCs w:val="30"/>
              </w:rPr>
              <w:t>项目</w:t>
            </w:r>
          </w:p>
        </w:tc>
        <w:tc>
          <w:tcPr>
            <w:tcW w:w="4262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仿宋" w:cs="仿宋" w:hint="eastAsia"/>
                <w:kern w:val="0"/>
                <w:sz w:val="30"/>
                <w:szCs w:val="30"/>
              </w:rPr>
              <w:t>产品组、概念组、管理组</w:t>
            </w:r>
          </w:p>
        </w:tc>
      </w:tr>
      <w:tr w:rsidR="00437C14">
        <w:tc>
          <w:tcPr>
            <w:tcW w:w="2130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</w:rPr>
              <w:t>1</w:t>
            </w:r>
          </w:p>
        </w:tc>
        <w:tc>
          <w:tcPr>
            <w:tcW w:w="2130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 w:hint="eastAsia"/>
                <w:sz w:val="30"/>
                <w:szCs w:val="30"/>
              </w:rPr>
              <w:t>综合阐述</w:t>
            </w:r>
          </w:p>
        </w:tc>
        <w:tc>
          <w:tcPr>
            <w:tcW w:w="4262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</w:rPr>
              <w:t>50%</w:t>
            </w:r>
          </w:p>
        </w:tc>
      </w:tr>
      <w:tr w:rsidR="00437C14">
        <w:tc>
          <w:tcPr>
            <w:tcW w:w="2130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</w:rPr>
              <w:t>2</w:t>
            </w:r>
          </w:p>
        </w:tc>
        <w:tc>
          <w:tcPr>
            <w:tcW w:w="2130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 w:hint="eastAsia"/>
                <w:sz w:val="30"/>
                <w:szCs w:val="30"/>
              </w:rPr>
              <w:t>问题答疑</w:t>
            </w:r>
          </w:p>
        </w:tc>
        <w:tc>
          <w:tcPr>
            <w:tcW w:w="4262" w:type="dxa"/>
          </w:tcPr>
          <w:p w:rsidR="00437C14" w:rsidRDefault="00BB0F1A">
            <w:pPr>
              <w:snapToGrid w:val="0"/>
              <w:jc w:val="center"/>
              <w:rPr>
                <w:rFonts w:ascii="仿宋_GB2312" w:eastAsia="仿宋_GB2312" w:hAnsi="仿宋" w:cs="仿宋"/>
                <w:sz w:val="30"/>
                <w:szCs w:val="30"/>
              </w:rPr>
            </w:pPr>
            <w:r>
              <w:rPr>
                <w:rFonts w:ascii="仿宋_GB2312" w:eastAsia="仿宋_GB2312" w:hAnsi="仿宋" w:cs="仿宋"/>
                <w:sz w:val="30"/>
                <w:szCs w:val="30"/>
              </w:rPr>
              <w:t>50%</w:t>
            </w:r>
          </w:p>
        </w:tc>
      </w:tr>
    </w:tbl>
    <w:p w:rsidR="00437C14" w:rsidRDefault="00437C14">
      <w:pPr>
        <w:rPr>
          <w:rFonts w:ascii="仿宋_GB2312" w:eastAsia="仿宋_GB2312" w:hAnsi="仿宋" w:cs="仿宋"/>
          <w:b/>
          <w:sz w:val="32"/>
          <w:szCs w:val="32"/>
        </w:rPr>
      </w:pPr>
    </w:p>
    <w:p w:rsidR="00437C14" w:rsidRDefault="00437C14">
      <w:pPr>
        <w:rPr>
          <w:rFonts w:ascii="仿宋_GB2312" w:eastAsia="仿宋_GB2312" w:hAnsi="仿宋" w:cs="仿宋"/>
          <w:b/>
          <w:sz w:val="32"/>
          <w:szCs w:val="32"/>
        </w:rPr>
      </w:pPr>
    </w:p>
    <w:p w:rsidR="00437C14" w:rsidRDefault="00437C14">
      <w:pPr>
        <w:rPr>
          <w:rFonts w:ascii="仿宋_GB2312" w:eastAsia="仿宋_GB2312" w:hAnsi="仿宋" w:cs="仿宋"/>
          <w:b/>
          <w:sz w:val="32"/>
          <w:szCs w:val="32"/>
        </w:rPr>
      </w:pPr>
    </w:p>
    <w:p w:rsidR="00437C14" w:rsidRDefault="00437C14">
      <w:pPr>
        <w:rPr>
          <w:rFonts w:ascii="仿宋_GB2312" w:eastAsia="仿宋_GB2312" w:hAnsi="仿宋" w:cs="仿宋"/>
          <w:b/>
          <w:sz w:val="32"/>
          <w:szCs w:val="32"/>
        </w:rPr>
      </w:pPr>
    </w:p>
    <w:p w:rsidR="00437C14" w:rsidRDefault="00437C14">
      <w:pPr>
        <w:ind w:firstLineChars="200" w:firstLine="643"/>
        <w:rPr>
          <w:rFonts w:ascii="仿宋_GB2312" w:eastAsia="仿宋_GB2312" w:hAnsi="仿宋" w:cs="仿宋"/>
          <w:b/>
          <w:sz w:val="32"/>
          <w:szCs w:val="32"/>
        </w:rPr>
      </w:pPr>
    </w:p>
    <w:p w:rsidR="00437C14" w:rsidRDefault="00437C14">
      <w:pPr>
        <w:ind w:firstLineChars="200" w:firstLine="643"/>
        <w:rPr>
          <w:rFonts w:ascii="仿宋_GB2312" w:eastAsia="仿宋_GB2312" w:hAnsi="仿宋" w:cs="仿宋"/>
          <w:b/>
          <w:sz w:val="32"/>
          <w:szCs w:val="32"/>
        </w:rPr>
      </w:pPr>
    </w:p>
    <w:p w:rsidR="00437C14" w:rsidRDefault="00437C14">
      <w:pPr>
        <w:ind w:firstLineChars="200" w:firstLine="643"/>
        <w:rPr>
          <w:rFonts w:ascii="仿宋_GB2312" w:eastAsia="仿宋_GB2312" w:hAnsi="仿宋" w:cs="仿宋"/>
          <w:b/>
          <w:sz w:val="32"/>
          <w:szCs w:val="32"/>
        </w:rPr>
      </w:pPr>
    </w:p>
    <w:p w:rsidR="00437C14" w:rsidRDefault="00437C14">
      <w:pPr>
        <w:ind w:firstLineChars="200" w:firstLine="643"/>
        <w:rPr>
          <w:rFonts w:ascii="仿宋_GB2312" w:eastAsia="仿宋_GB2312" w:hAnsi="仿宋" w:cs="仿宋"/>
          <w:b/>
          <w:sz w:val="32"/>
          <w:szCs w:val="32"/>
        </w:rPr>
      </w:pPr>
    </w:p>
    <w:p w:rsidR="00437C14" w:rsidRDefault="00437C14">
      <w:pPr>
        <w:ind w:firstLineChars="200" w:firstLine="643"/>
        <w:rPr>
          <w:rFonts w:ascii="仿宋_GB2312" w:eastAsia="仿宋_GB2312" w:hAnsi="仿宋" w:cs="仿宋"/>
          <w:b/>
          <w:sz w:val="32"/>
          <w:szCs w:val="32"/>
        </w:rPr>
      </w:pPr>
    </w:p>
    <w:p w:rsidR="00437C14" w:rsidRDefault="00437C14">
      <w:pPr>
        <w:ind w:firstLineChars="200" w:firstLine="643"/>
        <w:rPr>
          <w:rFonts w:ascii="仿宋_GB2312" w:eastAsia="仿宋_GB2312" w:hAnsi="仿宋" w:cs="仿宋"/>
          <w:b/>
          <w:sz w:val="32"/>
          <w:szCs w:val="32"/>
        </w:rPr>
      </w:pPr>
    </w:p>
    <w:p w:rsidR="00437C14" w:rsidRDefault="00437C14">
      <w:pPr>
        <w:ind w:firstLineChars="200" w:firstLine="643"/>
        <w:rPr>
          <w:rFonts w:ascii="仿宋_GB2312" w:eastAsia="仿宋_GB2312" w:hAnsi="仿宋" w:cs="仿宋"/>
          <w:b/>
          <w:sz w:val="32"/>
          <w:szCs w:val="32"/>
        </w:rPr>
      </w:pPr>
    </w:p>
    <w:p w:rsidR="00437C14" w:rsidRDefault="00437C14">
      <w:pPr>
        <w:ind w:firstLineChars="200" w:firstLine="643"/>
        <w:rPr>
          <w:rFonts w:ascii="仿宋_GB2312" w:eastAsia="仿宋_GB2312" w:hAnsi="仿宋" w:cs="仿宋"/>
          <w:b/>
          <w:sz w:val="32"/>
          <w:szCs w:val="32"/>
        </w:rPr>
      </w:pPr>
    </w:p>
    <w:p w:rsidR="00437C14" w:rsidRDefault="00437C14">
      <w:pPr>
        <w:rPr>
          <w:rFonts w:ascii="仿宋_GB2312" w:eastAsia="仿宋_GB2312" w:hAnsi="仿宋" w:cs="仿宋"/>
          <w:b/>
          <w:kern w:val="0"/>
          <w:sz w:val="36"/>
          <w:szCs w:val="36"/>
        </w:rPr>
      </w:pPr>
    </w:p>
    <w:p w:rsidR="00437C14" w:rsidRDefault="00437C14">
      <w:pPr>
        <w:rPr>
          <w:rFonts w:ascii="仿宋_GB2312" w:eastAsia="仿宋_GB2312" w:hAnsi="仿宋" w:cs="仿宋"/>
          <w:b/>
          <w:kern w:val="0"/>
          <w:sz w:val="36"/>
          <w:szCs w:val="36"/>
        </w:rPr>
      </w:pPr>
    </w:p>
    <w:p w:rsidR="00437C14" w:rsidRDefault="00437C14">
      <w:pPr>
        <w:rPr>
          <w:rFonts w:ascii="仿宋_GB2312" w:eastAsia="仿宋_GB2312" w:hAnsi="仿宋" w:cs="仿宋"/>
          <w:b/>
          <w:kern w:val="0"/>
          <w:sz w:val="36"/>
          <w:szCs w:val="36"/>
        </w:rPr>
      </w:pPr>
    </w:p>
    <w:p w:rsidR="00437C14" w:rsidRDefault="00437C14">
      <w:pPr>
        <w:rPr>
          <w:rFonts w:ascii="仿宋_GB2312" w:eastAsia="仿宋_GB2312" w:hAnsi="仿宋" w:cs="仿宋"/>
          <w:b/>
          <w:kern w:val="0"/>
          <w:sz w:val="36"/>
          <w:szCs w:val="36"/>
        </w:rPr>
      </w:pPr>
    </w:p>
    <w:p w:rsidR="00437C14" w:rsidRDefault="00BB0F1A">
      <w:pPr>
        <w:numPr>
          <w:ilvl w:val="0"/>
          <w:numId w:val="1"/>
        </w:numPr>
        <w:rPr>
          <w:rFonts w:ascii="仿宋_GB2312" w:eastAsia="仿宋_GB2312" w:hAnsi="仿宋" w:cs="仿宋"/>
          <w:b/>
          <w:kern w:val="0"/>
          <w:sz w:val="36"/>
          <w:szCs w:val="36"/>
        </w:rPr>
      </w:pPr>
      <w:r>
        <w:rPr>
          <w:rFonts w:ascii="仿宋_GB2312" w:eastAsia="仿宋_GB2312" w:hAnsi="仿宋" w:cs="仿宋" w:hint="eastAsia"/>
          <w:b/>
          <w:kern w:val="0"/>
          <w:sz w:val="36"/>
          <w:szCs w:val="36"/>
        </w:rPr>
        <w:lastRenderedPageBreak/>
        <w:t>申报流程</w:t>
      </w:r>
    </w:p>
    <w:p w:rsidR="00437C14" w:rsidRDefault="00B43EA8">
      <w:pPr>
        <w:jc w:val="center"/>
        <w:rPr>
          <w:rFonts w:ascii="仿宋_GB2312" w:eastAsia="仿宋_GB2312" w:hAnsi="仿宋" w:cs="仿宋"/>
          <w:b/>
          <w:kern w:val="0"/>
          <w:sz w:val="36"/>
          <w:szCs w:val="36"/>
        </w:rPr>
      </w:pPr>
      <w:bookmarkStart w:id="0" w:name="_GoBack"/>
      <w:r w:rsidRPr="00B43EA8">
        <w:rPr>
          <w:rFonts w:ascii="仿宋_GB2312" w:eastAsia="仿宋_GB2312" w:hAnsi="仿宋" w:cs="仿宋"/>
          <w:b/>
          <w:noProof/>
          <w:kern w:val="0"/>
          <w:sz w:val="36"/>
          <w:szCs w:val="36"/>
        </w:rPr>
        <w:drawing>
          <wp:inline distT="0" distB="0" distL="0" distR="0">
            <wp:extent cx="3597804" cy="7642943"/>
            <wp:effectExtent l="0" t="0" r="3175" b="0"/>
            <wp:docPr id="3" name="图片 3" descr="F:\工业设计\工业设计及工业设计中心\省长杯\省长杯\省长杯正式通知\申报指南、申报书、模板\20160505\申报流程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工业设计\工业设计及工业设计中心\省长杯\省长杯\省长杯正式通知\申报指南、申报书、模板\20160505\申报流程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34" cy="764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7C14" w:rsidRDefault="00BB0F1A">
      <w:pPr>
        <w:rPr>
          <w:rFonts w:ascii="仿宋_GB2312" w:eastAsia="仿宋_GB2312" w:hAnsi="仿宋" w:cs="仿宋"/>
          <w:b/>
          <w:sz w:val="32"/>
          <w:szCs w:val="32"/>
        </w:rPr>
      </w:pPr>
      <w:r>
        <w:rPr>
          <w:rFonts w:ascii="仿宋_GB2312" w:eastAsia="仿宋_GB2312" w:hAnsi="仿宋" w:cs="仿宋" w:hint="eastAsia"/>
          <w:b/>
          <w:kern w:val="0"/>
          <w:sz w:val="36"/>
          <w:szCs w:val="36"/>
        </w:rPr>
        <w:t>九、报送方式</w:t>
      </w:r>
    </w:p>
    <w:p w:rsidR="00437C14" w:rsidRDefault="00BB0F1A">
      <w:pPr>
        <w:pStyle w:val="p0"/>
        <w:spacing w:line="360" w:lineRule="auto"/>
        <w:ind w:leftChars="200" w:left="902" w:hangingChars="150" w:hanging="482"/>
        <w:rPr>
          <w:rFonts w:ascii="仿宋_GB2312" w:eastAsia="仿宋_GB2312" w:hAnsi="仿宋" w:cs="仿宋"/>
          <w:kern w:val="2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b/>
          <w:kern w:val="2"/>
          <w:sz w:val="32"/>
          <w:szCs w:val="32"/>
          <w:shd w:val="clear" w:color="auto" w:fill="FFFFFF"/>
        </w:rPr>
        <w:t>收件人：</w:t>
      </w:r>
      <w:r>
        <w:rPr>
          <w:rFonts w:ascii="仿宋_GB2312" w:eastAsia="仿宋_GB2312" w:hAnsi="仿宋" w:cs="仿宋" w:hint="eastAsia"/>
          <w:kern w:val="2"/>
          <w:sz w:val="32"/>
          <w:szCs w:val="32"/>
          <w:shd w:val="clear" w:color="auto" w:fill="FFFFFF"/>
        </w:rPr>
        <w:t>山东省“省长杯”工业设计大赛组委会办公室</w:t>
      </w:r>
    </w:p>
    <w:p w:rsidR="00437C14" w:rsidRDefault="00BB0F1A">
      <w:pPr>
        <w:pStyle w:val="p0"/>
        <w:spacing w:line="360" w:lineRule="auto"/>
        <w:ind w:leftChars="200" w:left="902" w:hangingChars="150" w:hanging="482"/>
        <w:rPr>
          <w:rFonts w:ascii="仿宋_GB2312" w:eastAsia="仿宋_GB2312" w:hAnsi="仿宋" w:cs="仿宋"/>
          <w:kern w:val="2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b/>
          <w:kern w:val="2"/>
          <w:sz w:val="32"/>
          <w:szCs w:val="32"/>
          <w:shd w:val="clear" w:color="auto" w:fill="FFFFFF"/>
        </w:rPr>
        <w:lastRenderedPageBreak/>
        <w:t>邮寄地址</w:t>
      </w:r>
      <w:r>
        <w:rPr>
          <w:rFonts w:ascii="仿宋_GB2312" w:eastAsia="仿宋_GB2312" w:hAnsi="仿宋" w:cs="仿宋" w:hint="eastAsia"/>
          <w:kern w:val="2"/>
          <w:sz w:val="32"/>
          <w:szCs w:val="32"/>
          <w:shd w:val="clear" w:color="auto" w:fill="FFFFFF"/>
        </w:rPr>
        <w:t>：山东省济南市历下区文化西路</w:t>
      </w:r>
      <w:r>
        <w:rPr>
          <w:rFonts w:ascii="仿宋_GB2312" w:eastAsia="仿宋_GB2312" w:hAnsi="仿宋" w:cs="仿宋"/>
          <w:kern w:val="2"/>
          <w:sz w:val="32"/>
          <w:szCs w:val="32"/>
          <w:shd w:val="clear" w:color="auto" w:fill="FFFFFF"/>
        </w:rPr>
        <w:t>41</w:t>
      </w:r>
      <w:r>
        <w:rPr>
          <w:rFonts w:ascii="仿宋_GB2312" w:eastAsia="仿宋_GB2312" w:hAnsi="仿宋" w:cs="仿宋" w:hint="eastAsia"/>
          <w:kern w:val="2"/>
          <w:sz w:val="32"/>
          <w:szCs w:val="32"/>
          <w:shd w:val="clear" w:color="auto" w:fill="FFFFFF"/>
        </w:rPr>
        <w:t>号二楼</w:t>
      </w:r>
    </w:p>
    <w:p w:rsidR="00437C14" w:rsidRDefault="00BB0F1A">
      <w:pPr>
        <w:pStyle w:val="p0"/>
        <w:spacing w:line="360" w:lineRule="auto"/>
        <w:ind w:leftChars="200" w:left="902" w:hangingChars="150" w:hanging="482"/>
        <w:rPr>
          <w:rFonts w:ascii="仿宋_GB2312" w:eastAsia="仿宋_GB2312" w:hAnsi="仿宋" w:cs="仿宋"/>
          <w:kern w:val="2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b/>
          <w:kern w:val="2"/>
          <w:sz w:val="32"/>
          <w:szCs w:val="32"/>
          <w:shd w:val="clear" w:color="auto" w:fill="FFFFFF"/>
        </w:rPr>
        <w:t>邮编：</w:t>
      </w:r>
      <w:r>
        <w:rPr>
          <w:rFonts w:ascii="仿宋_GB2312" w:eastAsia="仿宋_GB2312" w:hAnsi="仿宋" w:cs="仿宋"/>
          <w:kern w:val="2"/>
          <w:sz w:val="32"/>
          <w:szCs w:val="32"/>
          <w:shd w:val="clear" w:color="auto" w:fill="FFFFFF"/>
        </w:rPr>
        <w:t>250011</w:t>
      </w:r>
    </w:p>
    <w:p w:rsidR="00437C14" w:rsidRDefault="00BB0F1A">
      <w:pPr>
        <w:pStyle w:val="p0"/>
        <w:spacing w:line="360" w:lineRule="auto"/>
        <w:ind w:leftChars="200" w:left="902" w:hangingChars="150" w:hanging="482"/>
        <w:rPr>
          <w:rFonts w:ascii="仿宋_GB2312" w:eastAsia="仿宋_GB2312" w:hAnsi="仿宋" w:cs="仿宋"/>
          <w:kern w:val="2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b/>
          <w:kern w:val="2"/>
          <w:sz w:val="32"/>
          <w:szCs w:val="32"/>
          <w:shd w:val="clear" w:color="auto" w:fill="FFFFFF"/>
        </w:rPr>
        <w:t>电话：</w:t>
      </w:r>
      <w:r>
        <w:rPr>
          <w:rFonts w:ascii="仿宋_GB2312" w:eastAsia="仿宋_GB2312" w:hAnsi="仿宋" w:cs="仿宋"/>
          <w:kern w:val="2"/>
          <w:sz w:val="32"/>
          <w:szCs w:val="32"/>
          <w:shd w:val="clear" w:color="auto" w:fill="FFFFFF"/>
        </w:rPr>
        <w:t>0531-</w:t>
      </w:r>
      <w:r>
        <w:rPr>
          <w:rFonts w:ascii="仿宋_GB2312" w:eastAsia="仿宋_GB2312" w:hAnsi="仿宋" w:cs="仿宋" w:hint="eastAsia"/>
          <w:kern w:val="2"/>
          <w:sz w:val="32"/>
          <w:szCs w:val="32"/>
          <w:shd w:val="clear" w:color="auto" w:fill="FFFFFF"/>
        </w:rPr>
        <w:t>69959665</w:t>
      </w:r>
      <w:r>
        <w:rPr>
          <w:rFonts w:ascii="仿宋_GB2312" w:eastAsia="仿宋_GB2312" w:hAnsi="仿宋" w:cs="仿宋"/>
          <w:kern w:val="2"/>
          <w:sz w:val="32"/>
          <w:szCs w:val="32"/>
          <w:shd w:val="clear" w:color="auto" w:fill="FFFFFF"/>
        </w:rPr>
        <w:t>/</w:t>
      </w:r>
      <w:r>
        <w:rPr>
          <w:rFonts w:ascii="仿宋_GB2312" w:eastAsia="仿宋_GB2312" w:hAnsi="仿宋" w:cs="仿宋" w:hint="eastAsia"/>
          <w:kern w:val="2"/>
          <w:sz w:val="32"/>
          <w:szCs w:val="32"/>
          <w:shd w:val="clear" w:color="auto" w:fill="FFFFFF"/>
        </w:rPr>
        <w:t>69959668/69959676/69959679</w:t>
      </w:r>
      <w:r>
        <w:rPr>
          <w:rFonts w:ascii="仿宋_GB2312" w:eastAsia="仿宋_GB2312" w:hAnsi="仿宋" w:cs="仿宋"/>
          <w:kern w:val="2"/>
          <w:sz w:val="32"/>
          <w:szCs w:val="32"/>
          <w:shd w:val="clear" w:color="auto" w:fill="FFFFFF"/>
        </w:rPr>
        <w:t>/15610165320</w:t>
      </w:r>
    </w:p>
    <w:p w:rsidR="00437C14" w:rsidRDefault="00BB0F1A">
      <w:pPr>
        <w:pStyle w:val="p0"/>
        <w:spacing w:line="360" w:lineRule="auto"/>
        <w:ind w:leftChars="200" w:left="902" w:hangingChars="150" w:hanging="482"/>
        <w:rPr>
          <w:rFonts w:ascii="仿宋_GB2312" w:eastAsia="仿宋_GB2312" w:hAnsi="仿宋" w:cs="仿宋"/>
          <w:kern w:val="2"/>
          <w:sz w:val="32"/>
          <w:szCs w:val="32"/>
          <w:shd w:val="clear" w:color="auto" w:fill="FFFFFF"/>
        </w:rPr>
      </w:pPr>
      <w:r>
        <w:rPr>
          <w:rFonts w:ascii="仿宋_GB2312" w:eastAsia="仿宋_GB2312" w:hAnsi="仿宋" w:cs="仿宋" w:hint="eastAsia"/>
          <w:b/>
          <w:kern w:val="2"/>
          <w:sz w:val="32"/>
          <w:szCs w:val="32"/>
          <w:shd w:val="clear" w:color="auto" w:fill="FFFFFF"/>
        </w:rPr>
        <w:t>联系人：</w:t>
      </w:r>
      <w:r>
        <w:rPr>
          <w:rFonts w:ascii="仿宋_GB2312" w:eastAsia="仿宋_GB2312" w:hAnsi="仿宋" w:cs="仿宋" w:hint="eastAsia"/>
          <w:kern w:val="2"/>
          <w:sz w:val="32"/>
          <w:szCs w:val="32"/>
          <w:shd w:val="clear" w:color="auto" w:fill="FFFFFF"/>
        </w:rPr>
        <w:t>袁伟</w:t>
      </w:r>
      <w:r>
        <w:rPr>
          <w:rFonts w:ascii="仿宋_GB2312" w:eastAsia="仿宋_GB2312" w:hAnsi="仿宋" w:cs="仿宋"/>
          <w:kern w:val="2"/>
          <w:sz w:val="32"/>
          <w:szCs w:val="32"/>
          <w:shd w:val="clear" w:color="auto" w:fill="FFFFFF"/>
        </w:rPr>
        <w:t xml:space="preserve"> </w:t>
      </w:r>
      <w:r>
        <w:rPr>
          <w:rFonts w:ascii="仿宋_GB2312" w:eastAsia="仿宋_GB2312" w:hAnsi="仿宋" w:cs="仿宋" w:hint="eastAsia"/>
          <w:kern w:val="2"/>
          <w:sz w:val="32"/>
          <w:szCs w:val="32"/>
          <w:shd w:val="clear" w:color="auto" w:fill="FFFFFF"/>
        </w:rPr>
        <w:t>褚富成</w:t>
      </w:r>
      <w:r>
        <w:rPr>
          <w:rFonts w:ascii="仿宋_GB2312" w:eastAsia="仿宋_GB2312" w:hAnsi="仿宋" w:cs="仿宋"/>
          <w:kern w:val="2"/>
          <w:sz w:val="32"/>
          <w:szCs w:val="32"/>
          <w:shd w:val="clear" w:color="auto" w:fill="FFFFFF"/>
        </w:rPr>
        <w:t xml:space="preserve"> </w:t>
      </w:r>
      <w:r>
        <w:rPr>
          <w:rFonts w:ascii="仿宋_GB2312" w:eastAsia="仿宋_GB2312" w:hAnsi="仿宋" w:cs="仿宋" w:hint="eastAsia"/>
          <w:kern w:val="2"/>
          <w:sz w:val="32"/>
          <w:szCs w:val="32"/>
          <w:shd w:val="clear" w:color="auto" w:fill="FFFFFF"/>
        </w:rPr>
        <w:t>毕壹</w:t>
      </w:r>
      <w:r>
        <w:rPr>
          <w:rFonts w:ascii="仿宋_GB2312" w:eastAsia="仿宋_GB2312" w:hAnsi="仿宋" w:cs="仿宋"/>
          <w:kern w:val="2"/>
          <w:sz w:val="32"/>
          <w:szCs w:val="32"/>
          <w:shd w:val="clear" w:color="auto" w:fill="FFFFFF"/>
        </w:rPr>
        <w:t xml:space="preserve"> </w:t>
      </w:r>
      <w:r>
        <w:rPr>
          <w:rFonts w:ascii="仿宋_GB2312" w:eastAsia="仿宋_GB2312" w:hAnsi="仿宋" w:cs="仿宋" w:hint="eastAsia"/>
          <w:kern w:val="2"/>
          <w:sz w:val="32"/>
          <w:szCs w:val="32"/>
          <w:shd w:val="clear" w:color="auto" w:fill="FFFFFF"/>
        </w:rPr>
        <w:t>刘如唯</w:t>
      </w:r>
      <w:r>
        <w:rPr>
          <w:rFonts w:ascii="仿宋_GB2312" w:eastAsia="仿宋_GB2312" w:hAnsi="仿宋" w:cs="仿宋"/>
          <w:kern w:val="2"/>
          <w:sz w:val="32"/>
          <w:szCs w:val="32"/>
          <w:shd w:val="clear" w:color="auto" w:fill="FFFFFF"/>
        </w:rPr>
        <w:t xml:space="preserve"> </w:t>
      </w:r>
      <w:r>
        <w:rPr>
          <w:rFonts w:ascii="仿宋_GB2312" w:eastAsia="仿宋_GB2312" w:hAnsi="仿宋" w:cs="仿宋" w:hint="eastAsia"/>
          <w:kern w:val="2"/>
          <w:sz w:val="32"/>
          <w:szCs w:val="32"/>
          <w:shd w:val="clear" w:color="auto" w:fill="FFFFFF"/>
        </w:rPr>
        <w:t>王启萌</w:t>
      </w:r>
      <w:r>
        <w:rPr>
          <w:rFonts w:ascii="仿宋_GB2312" w:eastAsia="仿宋_GB2312" w:hAnsi="仿宋" w:cs="仿宋"/>
          <w:kern w:val="2"/>
          <w:sz w:val="32"/>
          <w:szCs w:val="32"/>
          <w:shd w:val="clear" w:color="auto" w:fill="FFFFFF"/>
        </w:rPr>
        <w:t xml:space="preserve"> </w:t>
      </w:r>
      <w:r>
        <w:rPr>
          <w:rFonts w:ascii="仿宋_GB2312" w:eastAsia="仿宋_GB2312" w:hAnsi="仿宋" w:cs="仿宋" w:hint="eastAsia"/>
          <w:kern w:val="2"/>
          <w:sz w:val="32"/>
          <w:szCs w:val="32"/>
          <w:shd w:val="clear" w:color="auto" w:fill="FFFFFF"/>
        </w:rPr>
        <w:t>薛君霞</w:t>
      </w:r>
    </w:p>
    <w:p w:rsidR="00437C14" w:rsidRDefault="00437C14">
      <w:pPr>
        <w:pStyle w:val="p0"/>
        <w:spacing w:line="360" w:lineRule="auto"/>
        <w:ind w:leftChars="200" w:left="900" w:hangingChars="150" w:hanging="480"/>
        <w:rPr>
          <w:rFonts w:ascii="仿宋_GB2312" w:eastAsia="仿宋_GB2312" w:hAnsi="仿宋" w:cs="仿宋"/>
          <w:kern w:val="2"/>
          <w:sz w:val="32"/>
          <w:szCs w:val="32"/>
          <w:shd w:val="clear" w:color="auto" w:fill="FFFFFF"/>
        </w:rPr>
      </w:pPr>
    </w:p>
    <w:p w:rsidR="00437C14" w:rsidRDefault="00437C14">
      <w:pPr>
        <w:pStyle w:val="p0"/>
        <w:spacing w:line="360" w:lineRule="auto"/>
        <w:ind w:leftChars="200" w:left="900" w:hangingChars="150" w:hanging="480"/>
        <w:rPr>
          <w:rFonts w:ascii="仿宋_GB2312" w:eastAsia="仿宋_GB2312" w:hAnsi="仿宋" w:cs="仿宋"/>
          <w:kern w:val="2"/>
          <w:sz w:val="32"/>
          <w:szCs w:val="32"/>
          <w:shd w:val="clear" w:color="auto" w:fill="FFFFFF"/>
        </w:rPr>
      </w:pPr>
    </w:p>
    <w:p w:rsidR="00437C14" w:rsidRDefault="00BB0F1A">
      <w:pPr>
        <w:spacing w:line="360" w:lineRule="auto"/>
        <w:jc w:val="right"/>
        <w:rPr>
          <w:rFonts w:ascii="仿宋_GB2312" w:eastAsia="仿宋_GB2312" w:hAnsi="宋体"/>
          <w:b/>
          <w:sz w:val="32"/>
          <w:szCs w:val="32"/>
          <w:shd w:val="clear" w:color="auto" w:fill="FFFFFF"/>
        </w:rPr>
      </w:pPr>
      <w:r>
        <w:rPr>
          <w:rFonts w:ascii="仿宋_GB2312" w:eastAsia="仿宋_GB2312" w:hAnsi="宋体" w:hint="eastAsia"/>
          <w:b/>
          <w:sz w:val="32"/>
          <w:szCs w:val="32"/>
          <w:shd w:val="clear" w:color="auto" w:fill="FFFFFF"/>
        </w:rPr>
        <w:t>山东省“省长杯”工业设计大赛组委会</w:t>
      </w:r>
    </w:p>
    <w:p w:rsidR="00437C14" w:rsidRDefault="00BB0F1A">
      <w:pPr>
        <w:spacing w:line="360" w:lineRule="auto"/>
        <w:ind w:right="640"/>
        <w:jc w:val="right"/>
        <w:rPr>
          <w:rFonts w:ascii="仿宋_GB2312" w:eastAsia="仿宋_GB2312" w:hAnsi="宋体"/>
          <w:b/>
          <w:sz w:val="32"/>
          <w:szCs w:val="32"/>
          <w:shd w:val="clear" w:color="auto" w:fill="FFFFFF"/>
        </w:rPr>
      </w:pPr>
      <w:r>
        <w:rPr>
          <w:rFonts w:ascii="仿宋_GB2312" w:eastAsia="仿宋_GB2312" w:hAnsi="宋体"/>
          <w:b/>
          <w:sz w:val="32"/>
          <w:szCs w:val="32"/>
          <w:shd w:val="clear" w:color="auto" w:fill="FFFFFF"/>
        </w:rPr>
        <w:t>2016</w:t>
      </w:r>
      <w:r>
        <w:rPr>
          <w:rFonts w:ascii="仿宋_GB2312" w:eastAsia="仿宋_GB2312" w:hAnsi="宋体" w:hint="eastAsia"/>
          <w:b/>
          <w:sz w:val="32"/>
          <w:szCs w:val="32"/>
          <w:shd w:val="clear" w:color="auto" w:fill="FFFFFF"/>
        </w:rPr>
        <w:t>年</w:t>
      </w:r>
      <w:r>
        <w:rPr>
          <w:rFonts w:ascii="仿宋_GB2312" w:eastAsia="仿宋_GB2312" w:hAnsi="宋体"/>
          <w:b/>
          <w:sz w:val="32"/>
          <w:szCs w:val="32"/>
          <w:shd w:val="clear" w:color="auto" w:fill="FFFFFF"/>
        </w:rPr>
        <w:t>4</w:t>
      </w:r>
      <w:r>
        <w:rPr>
          <w:rFonts w:ascii="仿宋_GB2312" w:eastAsia="仿宋_GB2312" w:hAnsi="宋体" w:hint="eastAsia"/>
          <w:b/>
          <w:sz w:val="32"/>
          <w:szCs w:val="32"/>
          <w:shd w:val="clear" w:color="auto" w:fill="FFFFFF"/>
        </w:rPr>
        <w:t>月</w:t>
      </w:r>
      <w:r>
        <w:rPr>
          <w:rFonts w:ascii="仿宋_GB2312" w:eastAsia="仿宋_GB2312" w:hAnsi="宋体"/>
          <w:b/>
          <w:sz w:val="32"/>
          <w:szCs w:val="32"/>
          <w:shd w:val="clear" w:color="auto" w:fill="FFFFFF"/>
        </w:rPr>
        <w:t>28</w:t>
      </w:r>
      <w:r>
        <w:rPr>
          <w:rFonts w:ascii="仿宋_GB2312" w:eastAsia="仿宋_GB2312" w:hAnsi="宋体" w:hint="eastAsia"/>
          <w:b/>
          <w:sz w:val="32"/>
          <w:szCs w:val="32"/>
          <w:shd w:val="clear" w:color="auto" w:fill="FFFFFF"/>
        </w:rPr>
        <w:t>日</w:t>
      </w:r>
    </w:p>
    <w:p w:rsidR="00437C14" w:rsidRDefault="00437C14">
      <w:pPr>
        <w:spacing w:line="360" w:lineRule="auto"/>
        <w:ind w:right="1440"/>
        <w:rPr>
          <w:rFonts w:ascii="仿宋_GB2312" w:eastAsia="仿宋_GB2312" w:hAnsi="宋体"/>
          <w:b/>
          <w:sz w:val="32"/>
          <w:szCs w:val="32"/>
          <w:shd w:val="clear" w:color="auto" w:fill="FFFFFF"/>
        </w:rPr>
      </w:pPr>
    </w:p>
    <w:sectPr w:rsidR="00437C14">
      <w:footerReference w:type="default" r:id="rId10"/>
      <w:pgSz w:w="11906" w:h="16838"/>
      <w:pgMar w:top="1440" w:right="1134" w:bottom="1440" w:left="1134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3E0" w:rsidRDefault="00ED03E0">
      <w:r>
        <w:separator/>
      </w:r>
    </w:p>
  </w:endnote>
  <w:endnote w:type="continuationSeparator" w:id="0">
    <w:p w:rsidR="00ED03E0" w:rsidRDefault="00ED0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C14" w:rsidRDefault="00BB0F1A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1239BE" w:rsidRPr="001239BE">
      <w:rPr>
        <w:noProof/>
        <w:lang w:val="zh-CN"/>
      </w:rPr>
      <w:t>8</w:t>
    </w:r>
    <w:r>
      <w:rPr>
        <w:lang w:val="zh-CN"/>
      </w:rPr>
      <w:fldChar w:fldCharType="end"/>
    </w:r>
  </w:p>
  <w:p w:rsidR="00437C14" w:rsidRDefault="00437C1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3E0" w:rsidRDefault="00ED03E0">
      <w:r>
        <w:separator/>
      </w:r>
    </w:p>
  </w:footnote>
  <w:footnote w:type="continuationSeparator" w:id="0">
    <w:p w:rsidR="00ED03E0" w:rsidRDefault="00ED03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21BFF8"/>
    <w:multiLevelType w:val="singleLevel"/>
    <w:tmpl w:val="5721BFF8"/>
    <w:lvl w:ilvl="0">
      <w:start w:val="8"/>
      <w:numFmt w:val="chineseCounting"/>
      <w:suff w:val="nothing"/>
      <w:lvlText w:val="%1、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F9B"/>
    <w:rsid w:val="00001BDA"/>
    <w:rsid w:val="00006452"/>
    <w:rsid w:val="00011B53"/>
    <w:rsid w:val="000135CD"/>
    <w:rsid w:val="00026537"/>
    <w:rsid w:val="00041081"/>
    <w:rsid w:val="00050278"/>
    <w:rsid w:val="0006383D"/>
    <w:rsid w:val="00072B70"/>
    <w:rsid w:val="00087578"/>
    <w:rsid w:val="000A4768"/>
    <w:rsid w:val="000A64F5"/>
    <w:rsid w:val="000A6C00"/>
    <w:rsid w:val="000B02D7"/>
    <w:rsid w:val="000B4186"/>
    <w:rsid w:val="000B5714"/>
    <w:rsid w:val="000C24A1"/>
    <w:rsid w:val="000C27D7"/>
    <w:rsid w:val="000D1EF4"/>
    <w:rsid w:val="000D3A52"/>
    <w:rsid w:val="000D7A07"/>
    <w:rsid w:val="000E5769"/>
    <w:rsid w:val="000F21A6"/>
    <w:rsid w:val="000F57D4"/>
    <w:rsid w:val="00101D60"/>
    <w:rsid w:val="00101D7F"/>
    <w:rsid w:val="0011015D"/>
    <w:rsid w:val="00112775"/>
    <w:rsid w:val="00115A2F"/>
    <w:rsid w:val="001232DB"/>
    <w:rsid w:val="001239BE"/>
    <w:rsid w:val="00127767"/>
    <w:rsid w:val="00130147"/>
    <w:rsid w:val="00133A7D"/>
    <w:rsid w:val="00142D02"/>
    <w:rsid w:val="00144E58"/>
    <w:rsid w:val="00146EE3"/>
    <w:rsid w:val="001534EE"/>
    <w:rsid w:val="00153DBB"/>
    <w:rsid w:val="00154D15"/>
    <w:rsid w:val="00155E2D"/>
    <w:rsid w:val="0016723F"/>
    <w:rsid w:val="00173F58"/>
    <w:rsid w:val="0017416A"/>
    <w:rsid w:val="00176070"/>
    <w:rsid w:val="00187221"/>
    <w:rsid w:val="00194553"/>
    <w:rsid w:val="001A6A11"/>
    <w:rsid w:val="001B1FE4"/>
    <w:rsid w:val="001C0B12"/>
    <w:rsid w:val="001C748F"/>
    <w:rsid w:val="001E7771"/>
    <w:rsid w:val="001F076F"/>
    <w:rsid w:val="002065C8"/>
    <w:rsid w:val="00212BE1"/>
    <w:rsid w:val="00231C94"/>
    <w:rsid w:val="00234A94"/>
    <w:rsid w:val="002372DF"/>
    <w:rsid w:val="00253D09"/>
    <w:rsid w:val="00255919"/>
    <w:rsid w:val="00256898"/>
    <w:rsid w:val="00280F9B"/>
    <w:rsid w:val="00286342"/>
    <w:rsid w:val="002C24D4"/>
    <w:rsid w:val="002C4894"/>
    <w:rsid w:val="002D04D2"/>
    <w:rsid w:val="002D7638"/>
    <w:rsid w:val="002F5D45"/>
    <w:rsid w:val="00300E33"/>
    <w:rsid w:val="00311097"/>
    <w:rsid w:val="00320ABF"/>
    <w:rsid w:val="0032402E"/>
    <w:rsid w:val="00341862"/>
    <w:rsid w:val="00356BF3"/>
    <w:rsid w:val="00392307"/>
    <w:rsid w:val="003A2674"/>
    <w:rsid w:val="003C3E99"/>
    <w:rsid w:val="003C5E93"/>
    <w:rsid w:val="003C7A62"/>
    <w:rsid w:val="003D2E76"/>
    <w:rsid w:val="003E1999"/>
    <w:rsid w:val="003F37EF"/>
    <w:rsid w:val="00405F20"/>
    <w:rsid w:val="004108E0"/>
    <w:rsid w:val="00415E7D"/>
    <w:rsid w:val="00422701"/>
    <w:rsid w:val="00422AE6"/>
    <w:rsid w:val="004348F8"/>
    <w:rsid w:val="004357ED"/>
    <w:rsid w:val="00437C14"/>
    <w:rsid w:val="00453C31"/>
    <w:rsid w:val="00463FCA"/>
    <w:rsid w:val="00467E54"/>
    <w:rsid w:val="00481BE7"/>
    <w:rsid w:val="004978B3"/>
    <w:rsid w:val="004A6588"/>
    <w:rsid w:val="004B0956"/>
    <w:rsid w:val="004B7C08"/>
    <w:rsid w:val="004C494A"/>
    <w:rsid w:val="004C5487"/>
    <w:rsid w:val="004C5F20"/>
    <w:rsid w:val="004D1889"/>
    <w:rsid w:val="004D4A7F"/>
    <w:rsid w:val="004D5579"/>
    <w:rsid w:val="004F1C18"/>
    <w:rsid w:val="004F4526"/>
    <w:rsid w:val="004F50BA"/>
    <w:rsid w:val="004F6644"/>
    <w:rsid w:val="00502B5D"/>
    <w:rsid w:val="00505821"/>
    <w:rsid w:val="00507A62"/>
    <w:rsid w:val="005155E0"/>
    <w:rsid w:val="00520799"/>
    <w:rsid w:val="00523B0A"/>
    <w:rsid w:val="00525772"/>
    <w:rsid w:val="0053084E"/>
    <w:rsid w:val="00540853"/>
    <w:rsid w:val="00546DC6"/>
    <w:rsid w:val="005536DD"/>
    <w:rsid w:val="00553D04"/>
    <w:rsid w:val="00561612"/>
    <w:rsid w:val="00567391"/>
    <w:rsid w:val="00571AA0"/>
    <w:rsid w:val="005744D3"/>
    <w:rsid w:val="00576B7F"/>
    <w:rsid w:val="00587CF4"/>
    <w:rsid w:val="0059160C"/>
    <w:rsid w:val="00591D09"/>
    <w:rsid w:val="00593682"/>
    <w:rsid w:val="0059751D"/>
    <w:rsid w:val="00597F6A"/>
    <w:rsid w:val="005A6FFB"/>
    <w:rsid w:val="005A7848"/>
    <w:rsid w:val="005B1563"/>
    <w:rsid w:val="005C03D8"/>
    <w:rsid w:val="005D48F8"/>
    <w:rsid w:val="005D5B1B"/>
    <w:rsid w:val="005E08E6"/>
    <w:rsid w:val="005E70FC"/>
    <w:rsid w:val="005F0E5D"/>
    <w:rsid w:val="005F3FB9"/>
    <w:rsid w:val="005F78BE"/>
    <w:rsid w:val="0060744A"/>
    <w:rsid w:val="006209C2"/>
    <w:rsid w:val="006253B3"/>
    <w:rsid w:val="00627DB4"/>
    <w:rsid w:val="00627E3E"/>
    <w:rsid w:val="006444C7"/>
    <w:rsid w:val="00653E8B"/>
    <w:rsid w:val="0067118B"/>
    <w:rsid w:val="00675619"/>
    <w:rsid w:val="00680F40"/>
    <w:rsid w:val="006820FB"/>
    <w:rsid w:val="0068602D"/>
    <w:rsid w:val="0069086E"/>
    <w:rsid w:val="006C7D83"/>
    <w:rsid w:val="006F1B35"/>
    <w:rsid w:val="006F2040"/>
    <w:rsid w:val="006F544C"/>
    <w:rsid w:val="0070601B"/>
    <w:rsid w:val="00706B5F"/>
    <w:rsid w:val="007157D9"/>
    <w:rsid w:val="00715A03"/>
    <w:rsid w:val="00720C6D"/>
    <w:rsid w:val="0072356F"/>
    <w:rsid w:val="0072656B"/>
    <w:rsid w:val="00731A32"/>
    <w:rsid w:val="00732A83"/>
    <w:rsid w:val="00751E72"/>
    <w:rsid w:val="0075203A"/>
    <w:rsid w:val="00752820"/>
    <w:rsid w:val="00755A65"/>
    <w:rsid w:val="0076279D"/>
    <w:rsid w:val="00773BDC"/>
    <w:rsid w:val="007768DC"/>
    <w:rsid w:val="007944C2"/>
    <w:rsid w:val="00795726"/>
    <w:rsid w:val="00797EC2"/>
    <w:rsid w:val="007A3B85"/>
    <w:rsid w:val="007B48E1"/>
    <w:rsid w:val="007C1BAD"/>
    <w:rsid w:val="007C2577"/>
    <w:rsid w:val="007C5348"/>
    <w:rsid w:val="007E09E7"/>
    <w:rsid w:val="007E1EA5"/>
    <w:rsid w:val="007E42D1"/>
    <w:rsid w:val="00811ACA"/>
    <w:rsid w:val="00834C62"/>
    <w:rsid w:val="00840C75"/>
    <w:rsid w:val="00844287"/>
    <w:rsid w:val="0084746A"/>
    <w:rsid w:val="00850BC6"/>
    <w:rsid w:val="00856CD5"/>
    <w:rsid w:val="00861EAB"/>
    <w:rsid w:val="0086256A"/>
    <w:rsid w:val="00876522"/>
    <w:rsid w:val="0088557C"/>
    <w:rsid w:val="008A1E40"/>
    <w:rsid w:val="008A7BBB"/>
    <w:rsid w:val="008B5628"/>
    <w:rsid w:val="008D12C3"/>
    <w:rsid w:val="008D1ACC"/>
    <w:rsid w:val="008D7500"/>
    <w:rsid w:val="008E5F1D"/>
    <w:rsid w:val="008E61F6"/>
    <w:rsid w:val="008F07FC"/>
    <w:rsid w:val="008F0A30"/>
    <w:rsid w:val="0090377F"/>
    <w:rsid w:val="009110B7"/>
    <w:rsid w:val="00912382"/>
    <w:rsid w:val="00914973"/>
    <w:rsid w:val="00916D84"/>
    <w:rsid w:val="009314A9"/>
    <w:rsid w:val="00932012"/>
    <w:rsid w:val="009466A0"/>
    <w:rsid w:val="0096098C"/>
    <w:rsid w:val="00962C2F"/>
    <w:rsid w:val="00967DFB"/>
    <w:rsid w:val="0098611B"/>
    <w:rsid w:val="00986AE7"/>
    <w:rsid w:val="009963F3"/>
    <w:rsid w:val="009C07F7"/>
    <w:rsid w:val="009D299D"/>
    <w:rsid w:val="009E3106"/>
    <w:rsid w:val="009E3826"/>
    <w:rsid w:val="00A01403"/>
    <w:rsid w:val="00A0157C"/>
    <w:rsid w:val="00A01A8B"/>
    <w:rsid w:val="00A035E7"/>
    <w:rsid w:val="00A174D9"/>
    <w:rsid w:val="00A26E5A"/>
    <w:rsid w:val="00A27B96"/>
    <w:rsid w:val="00A30381"/>
    <w:rsid w:val="00A3770E"/>
    <w:rsid w:val="00A43E0D"/>
    <w:rsid w:val="00A54E4C"/>
    <w:rsid w:val="00A71944"/>
    <w:rsid w:val="00A736E4"/>
    <w:rsid w:val="00A76B57"/>
    <w:rsid w:val="00A91221"/>
    <w:rsid w:val="00A91CEC"/>
    <w:rsid w:val="00A9228D"/>
    <w:rsid w:val="00A95BC7"/>
    <w:rsid w:val="00AA1B2F"/>
    <w:rsid w:val="00AA76F9"/>
    <w:rsid w:val="00AB089D"/>
    <w:rsid w:val="00AB3791"/>
    <w:rsid w:val="00AC2B74"/>
    <w:rsid w:val="00AD219C"/>
    <w:rsid w:val="00AD4562"/>
    <w:rsid w:val="00AD58C1"/>
    <w:rsid w:val="00AE3F86"/>
    <w:rsid w:val="00AE7BE3"/>
    <w:rsid w:val="00AF1243"/>
    <w:rsid w:val="00AF2427"/>
    <w:rsid w:val="00AF4F7E"/>
    <w:rsid w:val="00AF70E2"/>
    <w:rsid w:val="00B05E6C"/>
    <w:rsid w:val="00B07A00"/>
    <w:rsid w:val="00B20924"/>
    <w:rsid w:val="00B32405"/>
    <w:rsid w:val="00B43EA8"/>
    <w:rsid w:val="00B46185"/>
    <w:rsid w:val="00B506C7"/>
    <w:rsid w:val="00B65807"/>
    <w:rsid w:val="00B86CB3"/>
    <w:rsid w:val="00B92D30"/>
    <w:rsid w:val="00BA0386"/>
    <w:rsid w:val="00BB0F1A"/>
    <w:rsid w:val="00BB7AD9"/>
    <w:rsid w:val="00BC07D8"/>
    <w:rsid w:val="00BF00ED"/>
    <w:rsid w:val="00C01B29"/>
    <w:rsid w:val="00C030C9"/>
    <w:rsid w:val="00C048E2"/>
    <w:rsid w:val="00C44B97"/>
    <w:rsid w:val="00C45653"/>
    <w:rsid w:val="00C50133"/>
    <w:rsid w:val="00C50A15"/>
    <w:rsid w:val="00C714C7"/>
    <w:rsid w:val="00C724AF"/>
    <w:rsid w:val="00C73DCE"/>
    <w:rsid w:val="00C7498D"/>
    <w:rsid w:val="00C76630"/>
    <w:rsid w:val="00C76EBF"/>
    <w:rsid w:val="00C86C90"/>
    <w:rsid w:val="00C87ED1"/>
    <w:rsid w:val="00C91769"/>
    <w:rsid w:val="00C9523D"/>
    <w:rsid w:val="00CA47BC"/>
    <w:rsid w:val="00CB6AB0"/>
    <w:rsid w:val="00CC3D15"/>
    <w:rsid w:val="00CC43AA"/>
    <w:rsid w:val="00CC6A6C"/>
    <w:rsid w:val="00CE5CE1"/>
    <w:rsid w:val="00CE6494"/>
    <w:rsid w:val="00CF47C3"/>
    <w:rsid w:val="00CF6783"/>
    <w:rsid w:val="00D034E8"/>
    <w:rsid w:val="00D1047D"/>
    <w:rsid w:val="00D152E0"/>
    <w:rsid w:val="00D1753B"/>
    <w:rsid w:val="00D20F1C"/>
    <w:rsid w:val="00D32962"/>
    <w:rsid w:val="00D34190"/>
    <w:rsid w:val="00D34D49"/>
    <w:rsid w:val="00D4209E"/>
    <w:rsid w:val="00D55807"/>
    <w:rsid w:val="00D55DC9"/>
    <w:rsid w:val="00D710ED"/>
    <w:rsid w:val="00D87CFF"/>
    <w:rsid w:val="00D92314"/>
    <w:rsid w:val="00D935A3"/>
    <w:rsid w:val="00D949D6"/>
    <w:rsid w:val="00DC38F0"/>
    <w:rsid w:val="00DD6573"/>
    <w:rsid w:val="00DE17DE"/>
    <w:rsid w:val="00DE3380"/>
    <w:rsid w:val="00DE55A7"/>
    <w:rsid w:val="00DF2D0D"/>
    <w:rsid w:val="00DF5158"/>
    <w:rsid w:val="00DF6119"/>
    <w:rsid w:val="00DF73DE"/>
    <w:rsid w:val="00E17CF3"/>
    <w:rsid w:val="00E20F42"/>
    <w:rsid w:val="00E2143F"/>
    <w:rsid w:val="00E227E4"/>
    <w:rsid w:val="00E24DBF"/>
    <w:rsid w:val="00E32444"/>
    <w:rsid w:val="00E32CCC"/>
    <w:rsid w:val="00E34C8F"/>
    <w:rsid w:val="00E4027D"/>
    <w:rsid w:val="00E4576B"/>
    <w:rsid w:val="00E6080B"/>
    <w:rsid w:val="00E6373E"/>
    <w:rsid w:val="00E64830"/>
    <w:rsid w:val="00E92B59"/>
    <w:rsid w:val="00E93D10"/>
    <w:rsid w:val="00E97BDE"/>
    <w:rsid w:val="00EA12C5"/>
    <w:rsid w:val="00EA3BBE"/>
    <w:rsid w:val="00EA65AB"/>
    <w:rsid w:val="00EB3121"/>
    <w:rsid w:val="00EB5FB4"/>
    <w:rsid w:val="00EB6A4D"/>
    <w:rsid w:val="00EC0E54"/>
    <w:rsid w:val="00EC52C6"/>
    <w:rsid w:val="00EC6FA6"/>
    <w:rsid w:val="00ED03E0"/>
    <w:rsid w:val="00ED3492"/>
    <w:rsid w:val="00ED5BDD"/>
    <w:rsid w:val="00EE7FCE"/>
    <w:rsid w:val="00F20A72"/>
    <w:rsid w:val="00F2356C"/>
    <w:rsid w:val="00F2441F"/>
    <w:rsid w:val="00F3066A"/>
    <w:rsid w:val="00F42EFC"/>
    <w:rsid w:val="00F5263E"/>
    <w:rsid w:val="00F52E9F"/>
    <w:rsid w:val="00F64BD7"/>
    <w:rsid w:val="00F82CD1"/>
    <w:rsid w:val="00F906B4"/>
    <w:rsid w:val="00F967B5"/>
    <w:rsid w:val="00FA10E1"/>
    <w:rsid w:val="00FA71E0"/>
    <w:rsid w:val="00FC0F72"/>
    <w:rsid w:val="00FC163C"/>
    <w:rsid w:val="00FC45C7"/>
    <w:rsid w:val="00FC4FF7"/>
    <w:rsid w:val="00FC752E"/>
    <w:rsid w:val="00FC79EC"/>
    <w:rsid w:val="00FD11CB"/>
    <w:rsid w:val="00FE46FC"/>
    <w:rsid w:val="00FE5D38"/>
    <w:rsid w:val="013107B3"/>
    <w:rsid w:val="01E854F0"/>
    <w:rsid w:val="035B0446"/>
    <w:rsid w:val="03676733"/>
    <w:rsid w:val="041153A0"/>
    <w:rsid w:val="047B7223"/>
    <w:rsid w:val="048211FB"/>
    <w:rsid w:val="04EB5BBB"/>
    <w:rsid w:val="05D84CA5"/>
    <w:rsid w:val="05DC1FED"/>
    <w:rsid w:val="06333A52"/>
    <w:rsid w:val="0664230B"/>
    <w:rsid w:val="066A447F"/>
    <w:rsid w:val="07047967"/>
    <w:rsid w:val="070B5251"/>
    <w:rsid w:val="076F565B"/>
    <w:rsid w:val="083A0F80"/>
    <w:rsid w:val="0841519B"/>
    <w:rsid w:val="086870D9"/>
    <w:rsid w:val="0883113F"/>
    <w:rsid w:val="088A081E"/>
    <w:rsid w:val="08E87FAE"/>
    <w:rsid w:val="090A2430"/>
    <w:rsid w:val="09455E60"/>
    <w:rsid w:val="097151E6"/>
    <w:rsid w:val="09E66144"/>
    <w:rsid w:val="09F404B0"/>
    <w:rsid w:val="0A480E6B"/>
    <w:rsid w:val="0A8A758B"/>
    <w:rsid w:val="0AA07AE8"/>
    <w:rsid w:val="0AE82910"/>
    <w:rsid w:val="0B0B563B"/>
    <w:rsid w:val="0B0D210E"/>
    <w:rsid w:val="0BE43B30"/>
    <w:rsid w:val="0BE5311A"/>
    <w:rsid w:val="0C0D0A1F"/>
    <w:rsid w:val="0C135E6D"/>
    <w:rsid w:val="0C276171"/>
    <w:rsid w:val="0CB56375"/>
    <w:rsid w:val="0D017464"/>
    <w:rsid w:val="0D2105BE"/>
    <w:rsid w:val="0D8070C6"/>
    <w:rsid w:val="0D872E1A"/>
    <w:rsid w:val="0DCD0648"/>
    <w:rsid w:val="0DEC7743"/>
    <w:rsid w:val="0E6A28E0"/>
    <w:rsid w:val="0E8A40D4"/>
    <w:rsid w:val="0F144812"/>
    <w:rsid w:val="0F180FF9"/>
    <w:rsid w:val="0F864CF9"/>
    <w:rsid w:val="0FF42C49"/>
    <w:rsid w:val="0FFA6D6B"/>
    <w:rsid w:val="10707B3B"/>
    <w:rsid w:val="10BA469C"/>
    <w:rsid w:val="10D85584"/>
    <w:rsid w:val="10EA7C1A"/>
    <w:rsid w:val="10FE3B00"/>
    <w:rsid w:val="11C25C30"/>
    <w:rsid w:val="11D270EC"/>
    <w:rsid w:val="125A1C91"/>
    <w:rsid w:val="12622420"/>
    <w:rsid w:val="1357403C"/>
    <w:rsid w:val="138B1441"/>
    <w:rsid w:val="13A85CEE"/>
    <w:rsid w:val="142B573F"/>
    <w:rsid w:val="142E5A45"/>
    <w:rsid w:val="14384B8E"/>
    <w:rsid w:val="145D5FAB"/>
    <w:rsid w:val="145F4478"/>
    <w:rsid w:val="14E53F89"/>
    <w:rsid w:val="150A07DB"/>
    <w:rsid w:val="15497200"/>
    <w:rsid w:val="155E6231"/>
    <w:rsid w:val="15BB3B65"/>
    <w:rsid w:val="16515EDD"/>
    <w:rsid w:val="165D3637"/>
    <w:rsid w:val="165E5F6C"/>
    <w:rsid w:val="16AC6CA7"/>
    <w:rsid w:val="16D51785"/>
    <w:rsid w:val="17315607"/>
    <w:rsid w:val="173A5356"/>
    <w:rsid w:val="1786688B"/>
    <w:rsid w:val="17BC4CBA"/>
    <w:rsid w:val="181C2A9C"/>
    <w:rsid w:val="182127A7"/>
    <w:rsid w:val="183D50B1"/>
    <w:rsid w:val="18A731B2"/>
    <w:rsid w:val="18F846C2"/>
    <w:rsid w:val="191723EE"/>
    <w:rsid w:val="1968435D"/>
    <w:rsid w:val="19885407"/>
    <w:rsid w:val="19CE5152"/>
    <w:rsid w:val="19E60EA6"/>
    <w:rsid w:val="19FE15D4"/>
    <w:rsid w:val="1A8C67B8"/>
    <w:rsid w:val="1AB53BDA"/>
    <w:rsid w:val="1AC22998"/>
    <w:rsid w:val="1AE75CD8"/>
    <w:rsid w:val="1B2A271F"/>
    <w:rsid w:val="1B4861AC"/>
    <w:rsid w:val="1B970C10"/>
    <w:rsid w:val="1C202FD7"/>
    <w:rsid w:val="1C4B2C3F"/>
    <w:rsid w:val="1C974E74"/>
    <w:rsid w:val="1CA51C0B"/>
    <w:rsid w:val="1CBB21D4"/>
    <w:rsid w:val="1CD17DD3"/>
    <w:rsid w:val="1D0F2D4E"/>
    <w:rsid w:val="1DA37132"/>
    <w:rsid w:val="1E272F78"/>
    <w:rsid w:val="1E486DEC"/>
    <w:rsid w:val="1E6A68F3"/>
    <w:rsid w:val="1EC6016B"/>
    <w:rsid w:val="1EDA3B9F"/>
    <w:rsid w:val="1EE47CFE"/>
    <w:rsid w:val="1F35696C"/>
    <w:rsid w:val="1F5744FB"/>
    <w:rsid w:val="1F950A55"/>
    <w:rsid w:val="20FC3E47"/>
    <w:rsid w:val="21274C73"/>
    <w:rsid w:val="220172CC"/>
    <w:rsid w:val="22474101"/>
    <w:rsid w:val="228D0B77"/>
    <w:rsid w:val="2292009B"/>
    <w:rsid w:val="22BE7CFB"/>
    <w:rsid w:val="22E4044C"/>
    <w:rsid w:val="22FC166D"/>
    <w:rsid w:val="23362190"/>
    <w:rsid w:val="233F1F80"/>
    <w:rsid w:val="23E90872"/>
    <w:rsid w:val="23FC1EA5"/>
    <w:rsid w:val="24017F5C"/>
    <w:rsid w:val="246F1592"/>
    <w:rsid w:val="24DB2B05"/>
    <w:rsid w:val="25A07505"/>
    <w:rsid w:val="25AD5386"/>
    <w:rsid w:val="265D3B00"/>
    <w:rsid w:val="26E5114E"/>
    <w:rsid w:val="26F55A45"/>
    <w:rsid w:val="272E2F2F"/>
    <w:rsid w:val="2773645D"/>
    <w:rsid w:val="27C6407B"/>
    <w:rsid w:val="27CA211C"/>
    <w:rsid w:val="283D1068"/>
    <w:rsid w:val="28665F89"/>
    <w:rsid w:val="28C650B9"/>
    <w:rsid w:val="28E97DE4"/>
    <w:rsid w:val="28F07133"/>
    <w:rsid w:val="291A25A7"/>
    <w:rsid w:val="296579A0"/>
    <w:rsid w:val="2A18306F"/>
    <w:rsid w:val="2A4B69FF"/>
    <w:rsid w:val="2A9930B8"/>
    <w:rsid w:val="2AB562E5"/>
    <w:rsid w:val="2ABF6571"/>
    <w:rsid w:val="2AC914E1"/>
    <w:rsid w:val="2B125A97"/>
    <w:rsid w:val="2B265F56"/>
    <w:rsid w:val="2B666641"/>
    <w:rsid w:val="2C1C4BC5"/>
    <w:rsid w:val="2C2D14E2"/>
    <w:rsid w:val="2C70241C"/>
    <w:rsid w:val="2CEC7E0F"/>
    <w:rsid w:val="2D790D3F"/>
    <w:rsid w:val="2D7C179A"/>
    <w:rsid w:val="2E885093"/>
    <w:rsid w:val="2E9402F8"/>
    <w:rsid w:val="2ED264CB"/>
    <w:rsid w:val="2ED5779C"/>
    <w:rsid w:val="2EE278FB"/>
    <w:rsid w:val="2EF2545F"/>
    <w:rsid w:val="2F0153CF"/>
    <w:rsid w:val="2F377611"/>
    <w:rsid w:val="2F3A128B"/>
    <w:rsid w:val="2F632399"/>
    <w:rsid w:val="2F652BCF"/>
    <w:rsid w:val="300B203D"/>
    <w:rsid w:val="30943967"/>
    <w:rsid w:val="30DF3D05"/>
    <w:rsid w:val="31036AD3"/>
    <w:rsid w:val="314944C8"/>
    <w:rsid w:val="321E3685"/>
    <w:rsid w:val="322C4525"/>
    <w:rsid w:val="325A4539"/>
    <w:rsid w:val="32695316"/>
    <w:rsid w:val="326F7521"/>
    <w:rsid w:val="32850753"/>
    <w:rsid w:val="32923D19"/>
    <w:rsid w:val="3351443E"/>
    <w:rsid w:val="336D7FEE"/>
    <w:rsid w:val="33984E74"/>
    <w:rsid w:val="33CC55AD"/>
    <w:rsid w:val="344C6849"/>
    <w:rsid w:val="34D509A8"/>
    <w:rsid w:val="354522EE"/>
    <w:rsid w:val="3572573D"/>
    <w:rsid w:val="35DB1F4C"/>
    <w:rsid w:val="361E1761"/>
    <w:rsid w:val="364E5148"/>
    <w:rsid w:val="364F5087"/>
    <w:rsid w:val="3654732A"/>
    <w:rsid w:val="36A8257A"/>
    <w:rsid w:val="36EB3AA2"/>
    <w:rsid w:val="37230346"/>
    <w:rsid w:val="37614DFB"/>
    <w:rsid w:val="37C22CFB"/>
    <w:rsid w:val="37D07481"/>
    <w:rsid w:val="37EC4D55"/>
    <w:rsid w:val="385E1608"/>
    <w:rsid w:val="38972A67"/>
    <w:rsid w:val="38A03871"/>
    <w:rsid w:val="391F2D7B"/>
    <w:rsid w:val="393511BB"/>
    <w:rsid w:val="395A19DF"/>
    <w:rsid w:val="39C6799E"/>
    <w:rsid w:val="39F952D4"/>
    <w:rsid w:val="3A4D17EB"/>
    <w:rsid w:val="3A534F97"/>
    <w:rsid w:val="3B532E98"/>
    <w:rsid w:val="3B6D3F0F"/>
    <w:rsid w:val="3BA71BA6"/>
    <w:rsid w:val="3C2C264C"/>
    <w:rsid w:val="3C780D4F"/>
    <w:rsid w:val="3CC671BF"/>
    <w:rsid w:val="3D7374FD"/>
    <w:rsid w:val="3DE32C20"/>
    <w:rsid w:val="3E4606A2"/>
    <w:rsid w:val="3E8200FB"/>
    <w:rsid w:val="3ED2206D"/>
    <w:rsid w:val="3F65771F"/>
    <w:rsid w:val="3F8C13EA"/>
    <w:rsid w:val="3FD45001"/>
    <w:rsid w:val="3FDE13D8"/>
    <w:rsid w:val="41401540"/>
    <w:rsid w:val="41542BD3"/>
    <w:rsid w:val="418A3543"/>
    <w:rsid w:val="42340304"/>
    <w:rsid w:val="424457FA"/>
    <w:rsid w:val="42FD7E61"/>
    <w:rsid w:val="43416B3B"/>
    <w:rsid w:val="43444CA3"/>
    <w:rsid w:val="43B0138B"/>
    <w:rsid w:val="440512DB"/>
    <w:rsid w:val="440D75F3"/>
    <w:rsid w:val="44A27D7B"/>
    <w:rsid w:val="44E718D8"/>
    <w:rsid w:val="44E869CE"/>
    <w:rsid w:val="453A76C1"/>
    <w:rsid w:val="45B47784"/>
    <w:rsid w:val="460D7EE0"/>
    <w:rsid w:val="46C0775F"/>
    <w:rsid w:val="46C63489"/>
    <w:rsid w:val="46DC3537"/>
    <w:rsid w:val="474B1740"/>
    <w:rsid w:val="475E5769"/>
    <w:rsid w:val="476F4A39"/>
    <w:rsid w:val="47AE62E8"/>
    <w:rsid w:val="47CD09AD"/>
    <w:rsid w:val="48373725"/>
    <w:rsid w:val="48C20588"/>
    <w:rsid w:val="490A1669"/>
    <w:rsid w:val="495D6554"/>
    <w:rsid w:val="49614DE9"/>
    <w:rsid w:val="49884915"/>
    <w:rsid w:val="49CE608F"/>
    <w:rsid w:val="4A0772A4"/>
    <w:rsid w:val="4A173D68"/>
    <w:rsid w:val="4A755E4C"/>
    <w:rsid w:val="4ABE72BD"/>
    <w:rsid w:val="4ACC7405"/>
    <w:rsid w:val="4AD27F4E"/>
    <w:rsid w:val="4AF61F56"/>
    <w:rsid w:val="4B1309B6"/>
    <w:rsid w:val="4BB66B05"/>
    <w:rsid w:val="4BCF7B99"/>
    <w:rsid w:val="4BFC37EB"/>
    <w:rsid w:val="4C6D4E1E"/>
    <w:rsid w:val="4C9808F4"/>
    <w:rsid w:val="4F476500"/>
    <w:rsid w:val="4F6619EE"/>
    <w:rsid w:val="507B4F81"/>
    <w:rsid w:val="50EB463B"/>
    <w:rsid w:val="5102087D"/>
    <w:rsid w:val="515569B1"/>
    <w:rsid w:val="515D2BE9"/>
    <w:rsid w:val="51A5377F"/>
    <w:rsid w:val="52871FAE"/>
    <w:rsid w:val="529A5B98"/>
    <w:rsid w:val="52A00CA7"/>
    <w:rsid w:val="52D50AF1"/>
    <w:rsid w:val="53680CA1"/>
    <w:rsid w:val="53733E63"/>
    <w:rsid w:val="53B36FCB"/>
    <w:rsid w:val="54494504"/>
    <w:rsid w:val="546A61E4"/>
    <w:rsid w:val="54806294"/>
    <w:rsid w:val="55770B56"/>
    <w:rsid w:val="55BE3622"/>
    <w:rsid w:val="55E76283"/>
    <w:rsid w:val="55EB66BC"/>
    <w:rsid w:val="55EC7DCE"/>
    <w:rsid w:val="5606352F"/>
    <w:rsid w:val="561C29D4"/>
    <w:rsid w:val="566804D7"/>
    <w:rsid w:val="56CF2426"/>
    <w:rsid w:val="57345AFF"/>
    <w:rsid w:val="573C7D0D"/>
    <w:rsid w:val="575A2EA0"/>
    <w:rsid w:val="5774209C"/>
    <w:rsid w:val="577A6E7F"/>
    <w:rsid w:val="57B056A8"/>
    <w:rsid w:val="586E18E1"/>
    <w:rsid w:val="58D81EAA"/>
    <w:rsid w:val="591F6D80"/>
    <w:rsid w:val="59B861A0"/>
    <w:rsid w:val="59EB6819"/>
    <w:rsid w:val="59F43B9C"/>
    <w:rsid w:val="5A4E1BF0"/>
    <w:rsid w:val="5A521BAD"/>
    <w:rsid w:val="5A824678"/>
    <w:rsid w:val="5A97369E"/>
    <w:rsid w:val="5ACC5286"/>
    <w:rsid w:val="5BB728A6"/>
    <w:rsid w:val="5BC674DD"/>
    <w:rsid w:val="5BE61D0E"/>
    <w:rsid w:val="5BEB7DFD"/>
    <w:rsid w:val="5C241EC0"/>
    <w:rsid w:val="5C344307"/>
    <w:rsid w:val="5CC80A64"/>
    <w:rsid w:val="5D1138CE"/>
    <w:rsid w:val="5D6059BE"/>
    <w:rsid w:val="5D7209DD"/>
    <w:rsid w:val="5DB97FA1"/>
    <w:rsid w:val="5E0E2050"/>
    <w:rsid w:val="5E103CC8"/>
    <w:rsid w:val="5E391E11"/>
    <w:rsid w:val="5E7B165A"/>
    <w:rsid w:val="5E831E58"/>
    <w:rsid w:val="5ED33C30"/>
    <w:rsid w:val="5EF83ACC"/>
    <w:rsid w:val="5F173FF8"/>
    <w:rsid w:val="5F42321C"/>
    <w:rsid w:val="5FBD4AB7"/>
    <w:rsid w:val="5FC37370"/>
    <w:rsid w:val="603512B5"/>
    <w:rsid w:val="60A73425"/>
    <w:rsid w:val="617D542F"/>
    <w:rsid w:val="61C13ED5"/>
    <w:rsid w:val="629D7F65"/>
    <w:rsid w:val="62A16E79"/>
    <w:rsid w:val="63C82BE7"/>
    <w:rsid w:val="63F53AC6"/>
    <w:rsid w:val="645F0452"/>
    <w:rsid w:val="65CC5D72"/>
    <w:rsid w:val="664D6670"/>
    <w:rsid w:val="66697DEA"/>
    <w:rsid w:val="673663C4"/>
    <w:rsid w:val="673A6B4D"/>
    <w:rsid w:val="67E12FB2"/>
    <w:rsid w:val="68127248"/>
    <w:rsid w:val="68276F1C"/>
    <w:rsid w:val="688C5890"/>
    <w:rsid w:val="68AA425B"/>
    <w:rsid w:val="691A4CEB"/>
    <w:rsid w:val="69963954"/>
    <w:rsid w:val="69F27CA8"/>
    <w:rsid w:val="6A77356A"/>
    <w:rsid w:val="6ACC6ECF"/>
    <w:rsid w:val="6B60292F"/>
    <w:rsid w:val="6BA26B53"/>
    <w:rsid w:val="6BB912D4"/>
    <w:rsid w:val="6CCE022E"/>
    <w:rsid w:val="6CD665B9"/>
    <w:rsid w:val="6D8853F7"/>
    <w:rsid w:val="6DE53363"/>
    <w:rsid w:val="6DE57319"/>
    <w:rsid w:val="6DEE6D88"/>
    <w:rsid w:val="6E1849B9"/>
    <w:rsid w:val="6E666432"/>
    <w:rsid w:val="6EBD2A66"/>
    <w:rsid w:val="6ED829E8"/>
    <w:rsid w:val="6FA25934"/>
    <w:rsid w:val="6FFB25AD"/>
    <w:rsid w:val="700965DD"/>
    <w:rsid w:val="701D081E"/>
    <w:rsid w:val="702337E2"/>
    <w:rsid w:val="71B93F5E"/>
    <w:rsid w:val="720C6DA1"/>
    <w:rsid w:val="72740D98"/>
    <w:rsid w:val="72A11B4A"/>
    <w:rsid w:val="72A34CFC"/>
    <w:rsid w:val="72D055ED"/>
    <w:rsid w:val="72EF62C9"/>
    <w:rsid w:val="72F608F2"/>
    <w:rsid w:val="72F84F87"/>
    <w:rsid w:val="73402AF3"/>
    <w:rsid w:val="736E6873"/>
    <w:rsid w:val="74487339"/>
    <w:rsid w:val="746229FF"/>
    <w:rsid w:val="74A9307C"/>
    <w:rsid w:val="74CB74FC"/>
    <w:rsid w:val="74F41E9E"/>
    <w:rsid w:val="75B17C55"/>
    <w:rsid w:val="75B86710"/>
    <w:rsid w:val="762602E3"/>
    <w:rsid w:val="764D3CEB"/>
    <w:rsid w:val="76500C76"/>
    <w:rsid w:val="769A1801"/>
    <w:rsid w:val="76C8536C"/>
    <w:rsid w:val="76FB48C2"/>
    <w:rsid w:val="770A25AB"/>
    <w:rsid w:val="77353055"/>
    <w:rsid w:val="777A2C11"/>
    <w:rsid w:val="77892563"/>
    <w:rsid w:val="77F10B68"/>
    <w:rsid w:val="781F3E22"/>
    <w:rsid w:val="78C842FB"/>
    <w:rsid w:val="79243523"/>
    <w:rsid w:val="7998356D"/>
    <w:rsid w:val="79D45DFB"/>
    <w:rsid w:val="7A954D09"/>
    <w:rsid w:val="7AC91967"/>
    <w:rsid w:val="7B562C5E"/>
    <w:rsid w:val="7B597086"/>
    <w:rsid w:val="7B9D6753"/>
    <w:rsid w:val="7BB02E59"/>
    <w:rsid w:val="7BDF212F"/>
    <w:rsid w:val="7C2E5893"/>
    <w:rsid w:val="7CEC6C9B"/>
    <w:rsid w:val="7D0E58AD"/>
    <w:rsid w:val="7D17182B"/>
    <w:rsid w:val="7D2428A2"/>
    <w:rsid w:val="7D7C7DB8"/>
    <w:rsid w:val="7D9C701B"/>
    <w:rsid w:val="7E4168A7"/>
    <w:rsid w:val="7E75555B"/>
    <w:rsid w:val="7E7B5CFF"/>
    <w:rsid w:val="7F96040C"/>
    <w:rsid w:val="7FE24467"/>
    <w:rsid w:val="7FE47DDE"/>
    <w:rsid w:val="7FF4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4357C53-052B-4E04-8D4B-2F33BDE7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locked="1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rPr>
      <w:b/>
      <w:bCs/>
    </w:rPr>
  </w:style>
  <w:style w:type="paragraph" w:styleId="a4">
    <w:name w:val="annotation text"/>
    <w:basedOn w:val="a"/>
    <w:link w:val="Char0"/>
    <w:uiPriority w:val="99"/>
    <w:pPr>
      <w:jc w:val="left"/>
    </w:pPr>
  </w:style>
  <w:style w:type="paragraph" w:styleId="a5">
    <w:name w:val="Date"/>
    <w:basedOn w:val="a"/>
    <w:next w:val="a"/>
    <w:link w:val="Char1"/>
    <w:uiPriority w:val="99"/>
    <w:pPr>
      <w:ind w:leftChars="2500" w:left="100"/>
    </w:pPr>
  </w:style>
  <w:style w:type="paragraph" w:styleId="a6">
    <w:name w:val="Balloon Text"/>
    <w:basedOn w:val="a"/>
    <w:link w:val="Char2"/>
    <w:uiPriority w:val="99"/>
    <w:qFormat/>
    <w:rPr>
      <w:sz w:val="18"/>
      <w:szCs w:val="18"/>
    </w:rPr>
  </w:style>
  <w:style w:type="paragraph" w:styleId="a7">
    <w:name w:val="footer"/>
    <w:basedOn w:val="a"/>
    <w:link w:val="Char3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a">
    <w:name w:val="Emphasis"/>
    <w:basedOn w:val="a0"/>
    <w:uiPriority w:val="99"/>
    <w:qFormat/>
    <w:rPr>
      <w:rFonts w:cs="Times New Roman"/>
      <w:i/>
      <w:iCs/>
    </w:rPr>
  </w:style>
  <w:style w:type="character" w:styleId="ab">
    <w:name w:val="Hyperlink"/>
    <w:basedOn w:val="a0"/>
    <w:uiPriority w:val="99"/>
    <w:rPr>
      <w:rFonts w:cs="Times New Roman"/>
      <w:color w:val="0000FF"/>
      <w:u w:val="single"/>
    </w:rPr>
  </w:style>
  <w:style w:type="character" w:styleId="ac">
    <w:name w:val="annotation reference"/>
    <w:basedOn w:val="a0"/>
    <w:uiPriority w:val="99"/>
    <w:rPr>
      <w:rFonts w:cs="Times New Roman"/>
      <w:sz w:val="21"/>
      <w:szCs w:val="21"/>
    </w:rPr>
  </w:style>
  <w:style w:type="table" w:styleId="ad">
    <w:name w:val="Table Grid"/>
    <w:basedOn w:val="a1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批注文字 Char"/>
    <w:basedOn w:val="a0"/>
    <w:link w:val="a4"/>
    <w:uiPriority w:val="99"/>
    <w:locked/>
    <w:rPr>
      <w:rFonts w:ascii="Calibri" w:hAnsi="Calibri" w:cs="Times New Roman"/>
      <w:kern w:val="2"/>
      <w:sz w:val="22"/>
      <w:szCs w:val="22"/>
    </w:rPr>
  </w:style>
  <w:style w:type="character" w:customStyle="1" w:styleId="Char">
    <w:name w:val="批注主题 Char"/>
    <w:basedOn w:val="Char0"/>
    <w:link w:val="a3"/>
    <w:uiPriority w:val="99"/>
    <w:semiHidden/>
    <w:qFormat/>
    <w:locked/>
    <w:rPr>
      <w:rFonts w:ascii="Calibri" w:hAnsi="Calibri" w:cs="Times New Roman"/>
      <w:b/>
      <w:bCs/>
      <w:kern w:val="2"/>
      <w:sz w:val="22"/>
      <w:szCs w:val="22"/>
    </w:rPr>
  </w:style>
  <w:style w:type="character" w:customStyle="1" w:styleId="Char1">
    <w:name w:val="日期 Char"/>
    <w:basedOn w:val="a0"/>
    <w:link w:val="a5"/>
    <w:uiPriority w:val="99"/>
    <w:semiHidden/>
    <w:locked/>
    <w:rPr>
      <w:rFonts w:ascii="Calibri" w:hAnsi="Calibri" w:cs="Times New Roman"/>
      <w:kern w:val="2"/>
      <w:sz w:val="22"/>
      <w:szCs w:val="22"/>
    </w:rPr>
  </w:style>
  <w:style w:type="character" w:customStyle="1" w:styleId="Char2">
    <w:name w:val="批注框文本 Char"/>
    <w:basedOn w:val="a0"/>
    <w:link w:val="a6"/>
    <w:uiPriority w:val="99"/>
    <w:semiHidden/>
    <w:qFormat/>
    <w:locked/>
    <w:rPr>
      <w:rFonts w:ascii="Calibri" w:hAnsi="Calibri" w:cs="Times New Roman"/>
      <w:kern w:val="2"/>
      <w:sz w:val="18"/>
      <w:szCs w:val="18"/>
    </w:rPr>
  </w:style>
  <w:style w:type="character" w:customStyle="1" w:styleId="Char3">
    <w:name w:val="页脚 Char"/>
    <w:basedOn w:val="a0"/>
    <w:link w:val="a7"/>
    <w:uiPriority w:val="99"/>
    <w:locked/>
    <w:rPr>
      <w:rFonts w:ascii="Calibri" w:hAnsi="Calibri" w:cs="Times New Roman"/>
      <w:kern w:val="2"/>
      <w:sz w:val="18"/>
      <w:szCs w:val="18"/>
    </w:rPr>
  </w:style>
  <w:style w:type="character" w:customStyle="1" w:styleId="Char4">
    <w:name w:val="页眉 Char"/>
    <w:basedOn w:val="a0"/>
    <w:link w:val="a8"/>
    <w:uiPriority w:val="99"/>
    <w:qFormat/>
    <w:locked/>
    <w:rPr>
      <w:rFonts w:ascii="Calibri" w:hAnsi="Calibri" w:cs="Times New Roman"/>
      <w:kern w:val="2"/>
      <w:sz w:val="18"/>
      <w:szCs w:val="18"/>
    </w:rPr>
  </w:style>
  <w:style w:type="paragraph" w:customStyle="1" w:styleId="1">
    <w:name w:val="列出段落1"/>
    <w:basedOn w:val="a"/>
    <w:uiPriority w:val="99"/>
    <w:pPr>
      <w:ind w:firstLineChars="200" w:firstLine="420"/>
    </w:pPr>
  </w:style>
  <w:style w:type="paragraph" w:customStyle="1" w:styleId="2">
    <w:name w:val="列出段落2"/>
    <w:basedOn w:val="a"/>
    <w:uiPriority w:val="99"/>
    <w:qFormat/>
    <w:pPr>
      <w:ind w:firstLineChars="200" w:firstLine="420"/>
    </w:pPr>
  </w:style>
  <w:style w:type="paragraph" w:customStyle="1" w:styleId="p0">
    <w:name w:val="p0"/>
    <w:basedOn w:val="a"/>
    <w:uiPriority w:val="99"/>
    <w:pPr>
      <w:widowControl/>
    </w:pPr>
    <w:rPr>
      <w:rFonts w:ascii="Times New Roman" w:hAnsi="Times New Roman"/>
      <w:kern w:val="0"/>
      <w:szCs w:val="21"/>
    </w:rPr>
  </w:style>
  <w:style w:type="paragraph" w:customStyle="1" w:styleId="3">
    <w:name w:val="列出段落3"/>
    <w:basedOn w:val="a"/>
    <w:uiPriority w:val="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9</Pages>
  <Words>405</Words>
  <Characters>2311</Characters>
  <Application>Microsoft Office Word</Application>
  <DocSecurity>0</DocSecurity>
  <Lines>19</Lines>
  <Paragraphs>5</Paragraphs>
  <ScaleCrop>false</ScaleCrop>
  <Company/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a123</dc:creator>
  <cp:lastModifiedBy>johnson chang</cp:lastModifiedBy>
  <cp:revision>9</cp:revision>
  <cp:lastPrinted>2016-04-19T02:33:00Z</cp:lastPrinted>
  <dcterms:created xsi:type="dcterms:W3CDTF">2016-05-03T08:35:00Z</dcterms:created>
  <dcterms:modified xsi:type="dcterms:W3CDTF">2016-05-05T04:44:00Z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